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D9722" w14:textId="7023B2AC" w:rsidR="006F3FF4" w:rsidRDefault="000A0B2A">
      <w:r>
        <w:t>GHLT article captions:</w:t>
      </w:r>
    </w:p>
    <w:p w14:paraId="1A140F31" w14:textId="576F6A82" w:rsidR="000A0B2A" w:rsidRDefault="002940AF">
      <w:r>
        <w:rPr>
          <w:rFonts w:ascii="Roboto" w:hAnsi="Roboto"/>
          <w:i/>
          <w:iCs/>
          <w:noProof/>
          <w:color w:val="4A5363"/>
          <w:sz w:val="27"/>
          <w:szCs w:val="27"/>
          <w:shd w:val="clear" w:color="auto" w:fill="EDF0F6"/>
        </w:rPr>
        <w:drawing>
          <wp:inline distT="0" distB="0" distL="0" distR="0" wp14:anchorId="6855D304" wp14:editId="5C607BE1">
            <wp:extent cx="3409950" cy="22714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31" cy="227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AE88" w14:textId="30DA3FB9" w:rsidR="000A0B2A" w:rsidRDefault="000A0B2A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>From left to right: Department Chair Colin Derdeyn, MD; UVA Global Health Leadership Track residents Vatsal Lal, MD, and Julia Kariher, MD; visiting resident Catherine Kavishe; GHLT Program Director Jenni Pierce, MD; UVA Global Health Leadership Track residents Olivia Richardson, MD, George Cheeseman, MD, Andrew Westberry, MD, and Connor Sleeth, MD</w:t>
      </w:r>
    </w:p>
    <w:p w14:paraId="3FCB6C15" w14:textId="79FE2D3A" w:rsidR="000A0B2A" w:rsidRDefault="000A0B2A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</w:p>
    <w:p w14:paraId="271A14D7" w14:textId="482C2AE5" w:rsidR="000A0B2A" w:rsidRDefault="002940AF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  <w:r>
        <w:rPr>
          <w:rFonts w:ascii="Roboto" w:hAnsi="Roboto"/>
          <w:i/>
          <w:iCs/>
          <w:noProof/>
          <w:color w:val="4A5363"/>
          <w:sz w:val="27"/>
          <w:szCs w:val="27"/>
          <w:shd w:val="clear" w:color="auto" w:fill="EDF0F6"/>
        </w:rPr>
        <w:drawing>
          <wp:inline distT="0" distB="0" distL="0" distR="0" wp14:anchorId="6352D875" wp14:editId="7C46EA86">
            <wp:extent cx="3131476" cy="2085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09" cy="208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E9E6C" w14:textId="4BCC3FB2" w:rsidR="000A0B2A" w:rsidRDefault="000A0B2A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>Catherine Kavishe</w:t>
      </w:r>
    </w:p>
    <w:p w14:paraId="75B4677A" w14:textId="24F2AF07" w:rsidR="000A0B2A" w:rsidRDefault="000A0B2A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</w:p>
    <w:p w14:paraId="0D317530" w14:textId="5E1F8369" w:rsidR="000A0B2A" w:rsidRDefault="002940AF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  <w:r>
        <w:rPr>
          <w:rFonts w:ascii="Roboto" w:hAnsi="Roboto"/>
          <w:i/>
          <w:iCs/>
          <w:noProof/>
          <w:color w:val="4A5363"/>
          <w:sz w:val="27"/>
          <w:szCs w:val="27"/>
          <w:shd w:val="clear" w:color="auto" w:fill="EDF0F6"/>
        </w:rPr>
        <w:lastRenderedPageBreak/>
        <w:drawing>
          <wp:inline distT="0" distB="0" distL="0" distR="0" wp14:anchorId="011B4AE1" wp14:editId="2FA4FD66">
            <wp:extent cx="4371975" cy="2912311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388" cy="291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10AF2" w14:textId="4C66F1E4" w:rsidR="000A0B2A" w:rsidRDefault="000A0B2A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 xml:space="preserve">At the reception, Kavishe was joined by faculty members from her home institute of </w:t>
      </w:r>
      <w:proofErr w:type="spellStart"/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>Muhimbili</w:t>
      </w:r>
      <w:proofErr w:type="spellEnd"/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 xml:space="preserve"> </w:t>
      </w:r>
      <w:proofErr w:type="spellStart"/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>Orthopaedic</w:t>
      </w:r>
      <w:proofErr w:type="spellEnd"/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 xml:space="preserve"> Center in Tanzania</w:t>
      </w:r>
    </w:p>
    <w:p w14:paraId="245A921E" w14:textId="41A45E04" w:rsidR="000A0B2A" w:rsidRDefault="000A0B2A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</w:p>
    <w:p w14:paraId="59B7A67A" w14:textId="1F479719" w:rsidR="000A0B2A" w:rsidRDefault="002940AF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  <w:r>
        <w:rPr>
          <w:rFonts w:ascii="Roboto" w:hAnsi="Roboto"/>
          <w:i/>
          <w:iCs/>
          <w:noProof/>
          <w:color w:val="4A5363"/>
          <w:sz w:val="27"/>
          <w:szCs w:val="27"/>
          <w:shd w:val="clear" w:color="auto" w:fill="EDF0F6"/>
        </w:rPr>
        <w:drawing>
          <wp:inline distT="0" distB="0" distL="0" distR="0" wp14:anchorId="0D145625" wp14:editId="16CA56CD">
            <wp:extent cx="2167948" cy="3276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52" cy="32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61484" w14:textId="265B8374" w:rsidR="000A0B2A" w:rsidRDefault="000A0B2A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>Olivia Richardson, MD traveled to Tanzania as part of UVA Radiology’s Global Health Leadership Track.</w:t>
      </w:r>
    </w:p>
    <w:p w14:paraId="1FCEC9C4" w14:textId="5B1F28C3" w:rsidR="000A0B2A" w:rsidRDefault="000A0B2A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</w:p>
    <w:p w14:paraId="556BA265" w14:textId="701E7D07" w:rsidR="000A0B2A" w:rsidRDefault="002940AF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  <w:r>
        <w:rPr>
          <w:rFonts w:ascii="Roboto" w:hAnsi="Roboto"/>
          <w:i/>
          <w:iCs/>
          <w:noProof/>
          <w:color w:val="4A5363"/>
          <w:sz w:val="27"/>
          <w:szCs w:val="27"/>
          <w:shd w:val="clear" w:color="auto" w:fill="EDF0F6"/>
        </w:rPr>
        <w:lastRenderedPageBreak/>
        <w:drawing>
          <wp:inline distT="0" distB="0" distL="0" distR="0" wp14:anchorId="7EED792E" wp14:editId="111B9634">
            <wp:extent cx="1771650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86" cy="236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A103C" w14:textId="6D19F91B" w:rsidR="000A0B2A" w:rsidRDefault="000A0B2A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 xml:space="preserve">Dr. Richardson’s trip was made possible through </w:t>
      </w:r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 xml:space="preserve">UVA’s </w:t>
      </w:r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>collaboration with</w:t>
      </w:r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 xml:space="preserve"> the organization</w:t>
      </w:r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 xml:space="preserve"> Road2IR.</w:t>
      </w:r>
    </w:p>
    <w:p w14:paraId="1876661D" w14:textId="11383031" w:rsidR="000A0B2A" w:rsidRDefault="000A0B2A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</w:p>
    <w:p w14:paraId="339D907B" w14:textId="2F08DB06" w:rsidR="000A0B2A" w:rsidRDefault="002940AF">
      <w:pP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</w:pPr>
      <w:r>
        <w:rPr>
          <w:rFonts w:ascii="Roboto" w:hAnsi="Roboto"/>
          <w:i/>
          <w:iCs/>
          <w:noProof/>
          <w:color w:val="4A5363"/>
          <w:sz w:val="27"/>
          <w:szCs w:val="27"/>
          <w:shd w:val="clear" w:color="auto" w:fill="EDF0F6"/>
        </w:rPr>
        <w:lastRenderedPageBreak/>
        <w:drawing>
          <wp:inline distT="0" distB="0" distL="0" distR="0" wp14:anchorId="50262D58" wp14:editId="1877E6E5">
            <wp:extent cx="1314450" cy="17533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15" cy="17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i/>
          <w:iCs/>
          <w:noProof/>
          <w:color w:val="4A5363"/>
          <w:sz w:val="27"/>
          <w:szCs w:val="27"/>
          <w:shd w:val="clear" w:color="auto" w:fill="EDF0F6"/>
        </w:rPr>
        <w:drawing>
          <wp:inline distT="0" distB="0" distL="0" distR="0" wp14:anchorId="7A38D582" wp14:editId="4383B6CE">
            <wp:extent cx="5934075" cy="395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DD1AD" w14:textId="1EF51B0C" w:rsidR="000A0B2A" w:rsidRDefault="000A0B2A"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 xml:space="preserve">An IR procedure at </w:t>
      </w:r>
      <w:proofErr w:type="spellStart"/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>Muhimbili</w:t>
      </w:r>
      <w:proofErr w:type="spellEnd"/>
      <w:r>
        <w:rPr>
          <w:rFonts w:ascii="Roboto" w:hAnsi="Roboto"/>
          <w:i/>
          <w:iCs/>
          <w:color w:val="4A5363"/>
          <w:sz w:val="27"/>
          <w:szCs w:val="27"/>
          <w:shd w:val="clear" w:color="auto" w:fill="EDF0F6"/>
        </w:rPr>
        <w:t xml:space="preserve"> National Hospital</w:t>
      </w:r>
    </w:p>
    <w:sectPr w:rsidR="000A0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2A"/>
    <w:rsid w:val="000A0B2A"/>
    <w:rsid w:val="00253CE3"/>
    <w:rsid w:val="002940AF"/>
    <w:rsid w:val="00B511B5"/>
    <w:rsid w:val="00B80882"/>
    <w:rsid w:val="00ED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D02CF"/>
  <w15:chartTrackingRefBased/>
  <w15:docId w15:val="{FBDE60A4-D713-4F55-8567-DC6D1BF6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Lin-David, Henry *HS</dc:creator>
  <cp:keywords/>
  <dc:description/>
  <cp:lastModifiedBy>Lin-David, Henry *HS</cp:lastModifiedBy>
  <cp:revision>2</cp:revision>
  <dcterms:created xsi:type="dcterms:W3CDTF">2025-03-10T13:00:00Z</dcterms:created>
  <dcterms:modified xsi:type="dcterms:W3CDTF">2025-03-10T13:12:00Z</dcterms:modified>
</cp:coreProperties>
</file>