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C2FEEE" w14:textId="22B5BDB4" w:rsidR="00BB1AA5" w:rsidRPr="00E37F8F" w:rsidRDefault="00BB1AA5" w:rsidP="00BB1AA5">
      <w:pPr>
        <w:spacing w:after="0" w:line="240" w:lineRule="auto"/>
        <w:jc w:val="center"/>
        <w:outlineLvl w:val="0"/>
        <w:rPr>
          <w:rFonts w:ascii="Georgia" w:eastAsia="Times New Roman" w:hAnsi="Georgia" w:cs="Helvetica"/>
          <w:b/>
          <w:bCs/>
          <w:kern w:val="36"/>
          <w:sz w:val="42"/>
          <w:szCs w:val="42"/>
        </w:rPr>
      </w:pPr>
      <w:bookmarkStart w:id="0" w:name="_Hlk148605428"/>
      <w:r w:rsidRPr="00E37F8F">
        <w:rPr>
          <w:rFonts w:ascii="Georgia" w:eastAsia="Times New Roman" w:hAnsi="Georgia" w:cs="Helvetica"/>
          <w:b/>
          <w:bCs/>
          <w:kern w:val="36"/>
          <w:sz w:val="42"/>
          <w:szCs w:val="42"/>
        </w:rPr>
        <w:t>Cancer Center Seminar</w:t>
      </w:r>
    </w:p>
    <w:p w14:paraId="313B6753" w14:textId="77777777" w:rsidR="00BB1AA5" w:rsidRPr="00BB1AA5" w:rsidRDefault="00BB1AA5" w:rsidP="00BB1AA5">
      <w:pPr>
        <w:spacing w:after="0" w:line="240" w:lineRule="auto"/>
        <w:jc w:val="center"/>
        <w:outlineLvl w:val="0"/>
        <w:rPr>
          <w:rFonts w:ascii="Georgia" w:eastAsia="Times New Roman" w:hAnsi="Georgia" w:cs="Helvetica"/>
          <w:b/>
          <w:bCs/>
          <w:kern w:val="36"/>
          <w:sz w:val="16"/>
          <w:szCs w:val="16"/>
        </w:rPr>
      </w:pPr>
    </w:p>
    <w:p w14:paraId="0751F7E4" w14:textId="77777777" w:rsidR="00BB1AA5" w:rsidRPr="00C9025B" w:rsidRDefault="00BB1AA5" w:rsidP="00BB1AA5">
      <w:pPr>
        <w:spacing w:before="10" w:after="10" w:line="240" w:lineRule="auto"/>
        <w:jc w:val="center"/>
        <w:rPr>
          <w:rFonts w:ascii="Georgia" w:eastAsia="Times New Roman" w:hAnsi="Georgia" w:cs="Helvetica"/>
          <w:b/>
          <w:bCs/>
        </w:rPr>
      </w:pPr>
      <w:r w:rsidRPr="00C9025B">
        <w:rPr>
          <w:rFonts w:ascii="Georgia" w:eastAsia="Times New Roman" w:hAnsi="Georgia" w:cs="Helvetica"/>
          <w:b/>
          <w:bCs/>
        </w:rPr>
        <w:t>Hybrid Event</w:t>
      </w:r>
    </w:p>
    <w:p w14:paraId="6E9F9BC6" w14:textId="77777777" w:rsidR="00BB1AA5" w:rsidRPr="004B53C8" w:rsidRDefault="00BB1AA5" w:rsidP="00BB1AA5">
      <w:pPr>
        <w:spacing w:after="0" w:line="240" w:lineRule="auto"/>
        <w:jc w:val="center"/>
        <w:rPr>
          <w:rFonts w:ascii="Georgia" w:eastAsia="Times New Roman" w:hAnsi="Georgia" w:cs="Helvetica"/>
          <w:b/>
          <w:bCs/>
          <w:sz w:val="16"/>
          <w:szCs w:val="16"/>
        </w:rPr>
      </w:pPr>
    </w:p>
    <w:p w14:paraId="7C27F2BD" w14:textId="5180AC4D" w:rsidR="00BB1AA5" w:rsidRPr="00E37F8F" w:rsidRDefault="00BB1AA5" w:rsidP="00BB1AA5">
      <w:pPr>
        <w:spacing w:after="0" w:line="240" w:lineRule="auto"/>
        <w:jc w:val="center"/>
        <w:rPr>
          <w:rFonts w:ascii="Georgia" w:eastAsia="Times New Roman" w:hAnsi="Georgia" w:cs="Helvetica"/>
          <w:b/>
          <w:bCs/>
          <w:sz w:val="24"/>
          <w:szCs w:val="24"/>
        </w:rPr>
      </w:pPr>
      <w:r w:rsidRPr="00E37F8F">
        <w:rPr>
          <w:rFonts w:ascii="Georgia" w:eastAsia="Times New Roman" w:hAnsi="Georgia" w:cs="Helvetica"/>
          <w:b/>
          <w:bCs/>
          <w:sz w:val="24"/>
          <w:szCs w:val="24"/>
        </w:rPr>
        <w:t>Friday</w:t>
      </w:r>
      <w:r w:rsidR="001571E3">
        <w:rPr>
          <w:rFonts w:ascii="Georgia" w:eastAsia="Times New Roman" w:hAnsi="Georgia" w:cs="Helvetica"/>
          <w:b/>
          <w:bCs/>
          <w:sz w:val="24"/>
          <w:szCs w:val="24"/>
        </w:rPr>
        <w:t xml:space="preserve">, </w:t>
      </w:r>
      <w:r w:rsidR="006A01E3">
        <w:rPr>
          <w:rFonts w:ascii="Georgia" w:eastAsia="Times New Roman" w:hAnsi="Georgia" w:cs="Helvetica"/>
          <w:b/>
          <w:bCs/>
          <w:sz w:val="24"/>
          <w:szCs w:val="24"/>
        </w:rPr>
        <w:t>March 7</w:t>
      </w:r>
      <w:r w:rsidR="00FD0862">
        <w:rPr>
          <w:rFonts w:ascii="Georgia" w:eastAsia="Times New Roman" w:hAnsi="Georgia" w:cs="Helvetica"/>
          <w:b/>
          <w:bCs/>
          <w:sz w:val="24"/>
          <w:szCs w:val="24"/>
        </w:rPr>
        <w:t>, 202</w:t>
      </w:r>
      <w:r w:rsidR="004F25C4">
        <w:rPr>
          <w:rFonts w:ascii="Georgia" w:eastAsia="Times New Roman" w:hAnsi="Georgia" w:cs="Helvetica"/>
          <w:b/>
          <w:bCs/>
          <w:sz w:val="24"/>
          <w:szCs w:val="24"/>
        </w:rPr>
        <w:t>5</w:t>
      </w:r>
      <w:r w:rsidRPr="00E37F8F">
        <w:rPr>
          <w:rFonts w:ascii="Georgia" w:eastAsia="Times New Roman" w:hAnsi="Georgia" w:cs="Helvetica"/>
          <w:sz w:val="24"/>
          <w:szCs w:val="24"/>
        </w:rPr>
        <w:br/>
      </w:r>
      <w:r w:rsidRPr="00E37F8F">
        <w:rPr>
          <w:rFonts w:ascii="Georgia" w:eastAsia="Times New Roman" w:hAnsi="Georgia" w:cs="Helvetica"/>
          <w:b/>
          <w:bCs/>
          <w:sz w:val="24"/>
          <w:szCs w:val="24"/>
        </w:rPr>
        <w:t>12:30- 1:30</w:t>
      </w:r>
    </w:p>
    <w:p w14:paraId="1F3360C3" w14:textId="519BB4E8" w:rsidR="00BB1AA5" w:rsidRPr="00D00383" w:rsidRDefault="00BB1AA5" w:rsidP="00E37F8F">
      <w:pPr>
        <w:spacing w:after="0" w:line="240" w:lineRule="auto"/>
        <w:jc w:val="center"/>
        <w:rPr>
          <w:rFonts w:ascii="Georgia" w:eastAsia="Times New Roman" w:hAnsi="Georgia" w:cs="Helvetica"/>
          <w:sz w:val="24"/>
          <w:szCs w:val="24"/>
        </w:rPr>
      </w:pPr>
      <w:r w:rsidRPr="004B53C8">
        <w:rPr>
          <w:rFonts w:ascii="Georgia" w:eastAsia="Times New Roman" w:hAnsi="Georgia" w:cs="Helvetica"/>
          <w:sz w:val="16"/>
          <w:szCs w:val="16"/>
        </w:rPr>
        <w:br/>
      </w:r>
      <w:r w:rsidRPr="00C9025B">
        <w:rPr>
          <w:rFonts w:ascii="Georgia" w:eastAsia="Times New Roman" w:hAnsi="Georgia" w:cs="Helvetica"/>
        </w:rPr>
        <w:t xml:space="preserve">*Lunch will be served from </w:t>
      </w:r>
      <w:r w:rsidR="00FD0862">
        <w:rPr>
          <w:rFonts w:ascii="Georgia" w:eastAsia="Times New Roman" w:hAnsi="Georgia" w:cs="Helvetica"/>
        </w:rPr>
        <w:t xml:space="preserve">noon </w:t>
      </w:r>
      <w:r w:rsidRPr="00C9025B">
        <w:rPr>
          <w:rFonts w:ascii="Georgia" w:eastAsia="Times New Roman" w:hAnsi="Georgia" w:cs="Helvetica"/>
        </w:rPr>
        <w:t>-12:30 p.m.</w:t>
      </w:r>
    </w:p>
    <w:p w14:paraId="53920B50" w14:textId="77777777" w:rsidR="001C29F8" w:rsidRPr="004B6C7B" w:rsidRDefault="001C29F8" w:rsidP="00BB1AA5">
      <w:pPr>
        <w:spacing w:after="0" w:line="240" w:lineRule="auto"/>
        <w:jc w:val="center"/>
        <w:rPr>
          <w:rStyle w:val="Strong"/>
          <w:rFonts w:ascii="Georgia" w:hAnsi="Georgia"/>
          <w:sz w:val="16"/>
          <w:szCs w:val="16"/>
          <w:shd w:val="clear" w:color="auto" w:fill="FFFFFF"/>
        </w:rPr>
      </w:pPr>
    </w:p>
    <w:p w14:paraId="43778439" w14:textId="6B270906" w:rsidR="00BB1AA5" w:rsidRPr="00D00383" w:rsidRDefault="00BB1AA5" w:rsidP="00BB1AA5">
      <w:pPr>
        <w:spacing w:after="0" w:line="240" w:lineRule="auto"/>
        <w:jc w:val="center"/>
        <w:rPr>
          <w:rFonts w:ascii="Georgia" w:hAnsi="Georgia"/>
          <w:sz w:val="24"/>
          <w:szCs w:val="24"/>
          <w:shd w:val="clear" w:color="auto" w:fill="FFFFFF"/>
        </w:rPr>
      </w:pPr>
      <w:r w:rsidRPr="00D00383">
        <w:rPr>
          <w:rStyle w:val="Strong"/>
          <w:rFonts w:ascii="Georgia" w:hAnsi="Georgia"/>
          <w:sz w:val="24"/>
          <w:szCs w:val="24"/>
          <w:shd w:val="clear" w:color="auto" w:fill="FFFFFF"/>
        </w:rPr>
        <w:t>Pinn Hall, Room 1014*</w:t>
      </w:r>
      <w:r w:rsidRPr="00D00383">
        <w:rPr>
          <w:rFonts w:ascii="Georgia" w:hAnsi="Georgia"/>
          <w:sz w:val="24"/>
          <w:szCs w:val="24"/>
        </w:rPr>
        <w:br/>
      </w:r>
      <w:r w:rsidRPr="00D00383">
        <w:rPr>
          <w:rFonts w:ascii="Georgia" w:hAnsi="Georgia"/>
          <w:sz w:val="24"/>
          <w:szCs w:val="24"/>
          <w:shd w:val="clear" w:color="auto" w:fill="FFFFFF"/>
        </w:rPr>
        <w:t>or </w:t>
      </w:r>
    </w:p>
    <w:bookmarkStart w:id="1" w:name="_Hlk187053743"/>
    <w:p w14:paraId="5B184D88" w14:textId="7CD7409A" w:rsidR="00BB1AA5" w:rsidRPr="00557891" w:rsidRDefault="00557891" w:rsidP="00BB1AA5">
      <w:pPr>
        <w:spacing w:after="0" w:line="240" w:lineRule="auto"/>
        <w:jc w:val="center"/>
        <w:rPr>
          <w:rStyle w:val="Hyperlink"/>
          <w:rFonts w:ascii="Georgia" w:eastAsia="Times New Roman" w:hAnsi="Georgia" w:cs="Helvetica"/>
          <w:sz w:val="24"/>
          <w:szCs w:val="24"/>
        </w:rPr>
      </w:pPr>
      <w:r w:rsidRPr="00557891">
        <w:rPr>
          <w:rFonts w:ascii="Georgia" w:hAnsi="Georgia"/>
          <w:color w:val="00B0F0"/>
          <w:sz w:val="24"/>
          <w:szCs w:val="24"/>
          <w:u w:val="single"/>
          <w:shd w:val="clear" w:color="auto" w:fill="FFFFFF"/>
        </w:rPr>
        <w:fldChar w:fldCharType="begin"/>
      </w:r>
      <w:r w:rsidRPr="00557891">
        <w:rPr>
          <w:rFonts w:ascii="Georgia" w:hAnsi="Georgia"/>
          <w:color w:val="00B0F0"/>
          <w:sz w:val="24"/>
          <w:szCs w:val="24"/>
          <w:u w:val="single"/>
          <w:shd w:val="clear" w:color="auto" w:fill="FFFFFF"/>
        </w:rPr>
        <w:instrText xml:space="preserve"> HYPERLINK "https://virginia.zoom.us/j/93329958624?pwd=yNPteTNQ3bDTOzux4lBaxQi1Zji31f.1" \o "Click here to join via Zoom" </w:instrText>
      </w:r>
      <w:r w:rsidRPr="00557891">
        <w:rPr>
          <w:rFonts w:ascii="Georgia" w:hAnsi="Georgia"/>
          <w:color w:val="00B0F0"/>
          <w:sz w:val="24"/>
          <w:szCs w:val="24"/>
          <w:u w:val="single"/>
          <w:shd w:val="clear" w:color="auto" w:fill="FFFFFF"/>
        </w:rPr>
        <w:fldChar w:fldCharType="separate"/>
      </w:r>
      <w:r w:rsidR="00BB1AA5" w:rsidRPr="00557891">
        <w:rPr>
          <w:rStyle w:val="Hyperlink"/>
          <w:rFonts w:ascii="Georgia" w:hAnsi="Georgia"/>
          <w:sz w:val="24"/>
          <w:szCs w:val="24"/>
          <w:shd w:val="clear" w:color="auto" w:fill="FFFFFF"/>
        </w:rPr>
        <w:t>Click here to join via Zoom</w:t>
      </w:r>
    </w:p>
    <w:p w14:paraId="3826C899" w14:textId="2F38E40C" w:rsidR="00557891" w:rsidRPr="00557891" w:rsidRDefault="00557891" w:rsidP="00557891">
      <w:pPr>
        <w:spacing w:after="0" w:line="240" w:lineRule="auto"/>
        <w:jc w:val="center"/>
        <w:rPr>
          <w:rFonts w:ascii="Georgia" w:hAnsi="Georgia"/>
          <w:sz w:val="24"/>
          <w:szCs w:val="24"/>
          <w:shd w:val="clear" w:color="auto" w:fill="FFFFFF"/>
        </w:rPr>
      </w:pPr>
      <w:r w:rsidRPr="00557891">
        <w:rPr>
          <w:rFonts w:ascii="Georgia" w:hAnsi="Georgia"/>
          <w:color w:val="00B0F0"/>
          <w:sz w:val="24"/>
          <w:szCs w:val="24"/>
          <w:u w:val="single"/>
          <w:shd w:val="clear" w:color="auto" w:fill="FFFFFF"/>
        </w:rPr>
        <w:fldChar w:fldCharType="end"/>
      </w:r>
      <w:r w:rsidRPr="00557891">
        <w:rPr>
          <w:rFonts w:ascii="Georgia" w:hAnsi="Georgia"/>
          <w:sz w:val="24"/>
          <w:szCs w:val="24"/>
          <w:shd w:val="clear" w:color="auto" w:fill="FFFFFF"/>
        </w:rPr>
        <w:t>Meeting ID: 933 2995 8624</w:t>
      </w:r>
    </w:p>
    <w:p w14:paraId="42EA5B7E" w14:textId="1E0D41CA" w:rsidR="00557891" w:rsidRDefault="00557891" w:rsidP="00557891">
      <w:pPr>
        <w:spacing w:after="0" w:line="240" w:lineRule="auto"/>
        <w:jc w:val="center"/>
        <w:rPr>
          <w:rFonts w:ascii="Georgia" w:hAnsi="Georgia"/>
          <w:sz w:val="24"/>
          <w:szCs w:val="24"/>
          <w:shd w:val="clear" w:color="auto" w:fill="FFFFFF"/>
        </w:rPr>
      </w:pPr>
      <w:r w:rsidRPr="00557891">
        <w:rPr>
          <w:rFonts w:ascii="Georgia" w:hAnsi="Georgia"/>
          <w:sz w:val="24"/>
          <w:szCs w:val="24"/>
          <w:shd w:val="clear" w:color="auto" w:fill="FFFFFF"/>
        </w:rPr>
        <w:t>Passcode: 211462</w:t>
      </w:r>
    </w:p>
    <w:p w14:paraId="7DA1958E" w14:textId="77777777" w:rsidR="006A01E3" w:rsidRPr="00557891" w:rsidRDefault="006A01E3" w:rsidP="00557891">
      <w:pPr>
        <w:spacing w:after="0" w:line="240" w:lineRule="auto"/>
        <w:jc w:val="center"/>
        <w:rPr>
          <w:rFonts w:ascii="Georgia" w:hAnsi="Georgia"/>
          <w:sz w:val="24"/>
          <w:szCs w:val="24"/>
          <w:shd w:val="clear" w:color="auto" w:fill="FFFFFF"/>
        </w:rPr>
      </w:pPr>
    </w:p>
    <w:p w14:paraId="59073BCB" w14:textId="7705369E" w:rsidR="00207422" w:rsidRPr="004B6C7B" w:rsidRDefault="006A01E3" w:rsidP="004721A3">
      <w:pPr>
        <w:jc w:val="center"/>
        <w:rPr>
          <w:rStyle w:val="Strong"/>
          <w:rFonts w:ascii="Georgia" w:hAnsi="Georgia" w:cs="Arial"/>
          <w:sz w:val="28"/>
          <w:szCs w:val="28"/>
          <w:shd w:val="clear" w:color="auto" w:fill="FFFFFF"/>
        </w:rPr>
      </w:pPr>
      <w:bookmarkStart w:id="2" w:name="_Hlk159235959"/>
      <w:bookmarkEnd w:id="1"/>
      <w:r>
        <w:rPr>
          <w:rFonts w:ascii="Georgia" w:eastAsia="Times New Roman" w:hAnsi="Georgia" w:cs="Helvetica"/>
          <w:b/>
          <w:bCs/>
          <w:sz w:val="28"/>
          <w:szCs w:val="28"/>
        </w:rPr>
        <w:t>“</w:t>
      </w:r>
      <w:r w:rsidRPr="006A01E3">
        <w:rPr>
          <w:rFonts w:ascii="Georgia" w:eastAsia="Times New Roman" w:hAnsi="Georgia" w:cs="Helvetica"/>
          <w:b/>
          <w:bCs/>
          <w:sz w:val="28"/>
          <w:szCs w:val="28"/>
        </w:rPr>
        <w:t>Cellular Cartographers: Charting the unseen with Advanced Multi-Omics</w:t>
      </w:r>
      <w:r w:rsidR="004721A3">
        <w:rPr>
          <w:rFonts w:ascii="Georgia" w:eastAsia="Times New Roman" w:hAnsi="Georgia" w:cs="Helvetica"/>
          <w:b/>
          <w:bCs/>
          <w:sz w:val="28"/>
          <w:szCs w:val="28"/>
        </w:rPr>
        <w:t>”</w:t>
      </w:r>
    </w:p>
    <w:bookmarkEnd w:id="2"/>
    <w:p w14:paraId="2C68B5FC" w14:textId="611A502F" w:rsidR="00BB1AA5" w:rsidRDefault="00D700F1" w:rsidP="00BB1AA5">
      <w:pPr>
        <w:jc w:val="center"/>
      </w:pPr>
      <w:r>
        <w:rPr>
          <w:noProof/>
        </w:rPr>
        <w:drawing>
          <wp:inline distT="0" distB="0" distL="0" distR="0" wp14:anchorId="4982F37D" wp14:editId="2B4808E9">
            <wp:extent cx="1785257" cy="2501340"/>
            <wp:effectExtent l="0" t="0" r="571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7090" cy="25039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5CF7F7" w14:textId="77777777" w:rsidR="006A01E3" w:rsidRPr="00A84AE5" w:rsidRDefault="006A01E3" w:rsidP="006A01E3">
      <w:pPr>
        <w:framePr w:hSpace="180" w:wrap="around" w:vAnchor="text" w:hAnchor="margin" w:xAlign="center" w:y="14"/>
        <w:spacing w:after="0" w:line="240" w:lineRule="auto"/>
        <w:jc w:val="center"/>
        <w:rPr>
          <w:rFonts w:eastAsia="Times"/>
          <w:color w:val="000000"/>
          <w:szCs w:val="20"/>
        </w:rPr>
      </w:pPr>
      <w:r>
        <w:rPr>
          <w:rFonts w:ascii="Georgia" w:eastAsia="Times New Roman" w:hAnsi="Georgia" w:cs="Helvetica"/>
          <w:b/>
          <w:bCs/>
          <w:color w:val="222222"/>
          <w:sz w:val="24"/>
          <w:szCs w:val="24"/>
        </w:rPr>
        <w:t>Jared K. Burks</w:t>
      </w:r>
      <w:r w:rsidR="00D700F1">
        <w:rPr>
          <w:rFonts w:ascii="Georgia" w:eastAsia="Times New Roman" w:hAnsi="Georgia" w:cs="Helvetica"/>
          <w:b/>
          <w:bCs/>
          <w:color w:val="222222"/>
          <w:sz w:val="24"/>
          <w:szCs w:val="24"/>
        </w:rPr>
        <w:t>, PhD</w:t>
      </w:r>
      <w:r w:rsidR="00BB1AA5" w:rsidRPr="00D00383">
        <w:rPr>
          <w:rFonts w:ascii="Georgia" w:eastAsia="Times New Roman" w:hAnsi="Georgia" w:cs="Helvetica"/>
          <w:color w:val="222222"/>
        </w:rPr>
        <w:br/>
      </w:r>
      <w:r w:rsidRPr="00A84AE5">
        <w:rPr>
          <w:rFonts w:eastAsia="Times"/>
          <w:color w:val="000000"/>
          <w:szCs w:val="20"/>
        </w:rPr>
        <w:t>Professor</w:t>
      </w:r>
    </w:p>
    <w:p w14:paraId="1BA18910" w14:textId="77777777" w:rsidR="006A01E3" w:rsidRPr="00A84AE5" w:rsidRDefault="006A01E3" w:rsidP="006A01E3">
      <w:pPr>
        <w:framePr w:hSpace="180" w:wrap="around" w:vAnchor="text" w:hAnchor="margin" w:xAlign="center" w:y="14"/>
        <w:spacing w:after="0" w:line="240" w:lineRule="auto"/>
        <w:jc w:val="center"/>
        <w:rPr>
          <w:rFonts w:eastAsia="Times"/>
          <w:color w:val="000000"/>
          <w:szCs w:val="20"/>
        </w:rPr>
      </w:pPr>
      <w:r w:rsidRPr="00A84AE5">
        <w:rPr>
          <w:rFonts w:eastAsia="Times"/>
          <w:color w:val="000000"/>
          <w:szCs w:val="20"/>
        </w:rPr>
        <w:t>Associate Director, Shared Resources CCSG</w:t>
      </w:r>
    </w:p>
    <w:p w14:paraId="1F13E57C" w14:textId="77777777" w:rsidR="006A01E3" w:rsidRPr="00A84AE5" w:rsidRDefault="006A01E3" w:rsidP="006A01E3">
      <w:pPr>
        <w:framePr w:hSpace="180" w:wrap="around" w:vAnchor="text" w:hAnchor="margin" w:xAlign="center" w:y="14"/>
        <w:spacing w:after="0" w:line="240" w:lineRule="auto"/>
        <w:jc w:val="center"/>
        <w:rPr>
          <w:rFonts w:eastAsia="Times"/>
          <w:color w:val="000000"/>
          <w:szCs w:val="20"/>
        </w:rPr>
      </w:pPr>
      <w:r w:rsidRPr="00A84AE5">
        <w:rPr>
          <w:rFonts w:eastAsia="Times"/>
          <w:color w:val="000000"/>
          <w:szCs w:val="20"/>
        </w:rPr>
        <w:t>Co-Director, Flow Cytometry &amp; Cellular Imaging Core Facility</w:t>
      </w:r>
    </w:p>
    <w:p w14:paraId="40A42E88" w14:textId="3B4C9FD6" w:rsidR="006A01E3" w:rsidRDefault="00CE7429" w:rsidP="006A01E3">
      <w:pPr>
        <w:framePr w:hSpace="180" w:wrap="around" w:vAnchor="text" w:hAnchor="margin" w:xAlign="center" w:y="14"/>
        <w:spacing w:after="0" w:line="240" w:lineRule="auto"/>
        <w:jc w:val="center"/>
        <w:rPr>
          <w:rFonts w:eastAsia="Times"/>
          <w:color w:val="000000"/>
          <w:szCs w:val="20"/>
        </w:rPr>
      </w:pPr>
      <w:r>
        <w:rPr>
          <w:rFonts w:eastAsia="Times"/>
          <w:color w:val="000000"/>
          <w:szCs w:val="20"/>
        </w:rPr>
        <w:t>The University of Texas MD Anderson Cancer Center</w:t>
      </w:r>
    </w:p>
    <w:p w14:paraId="2F8FD631" w14:textId="77777777" w:rsidR="006A01E3" w:rsidRPr="006A01E3" w:rsidRDefault="006A01E3" w:rsidP="006A01E3">
      <w:pPr>
        <w:framePr w:hSpace="180" w:wrap="around" w:vAnchor="text" w:hAnchor="margin" w:xAlign="center" w:y="14"/>
        <w:spacing w:after="0" w:line="240" w:lineRule="auto"/>
        <w:jc w:val="center"/>
        <w:rPr>
          <w:rFonts w:eastAsia="Times"/>
          <w:color w:val="000000"/>
          <w:szCs w:val="20"/>
        </w:rPr>
      </w:pPr>
    </w:p>
    <w:p w14:paraId="25F68C8C" w14:textId="0401F25F" w:rsidR="00742F1D" w:rsidRDefault="00BB1AA5" w:rsidP="00742F1D">
      <w:pPr>
        <w:framePr w:hSpace="180" w:wrap="around" w:vAnchor="text" w:hAnchor="margin" w:xAlign="center" w:y="14"/>
        <w:spacing w:after="0" w:line="240" w:lineRule="auto"/>
        <w:jc w:val="center"/>
        <w:rPr>
          <w:rFonts w:ascii="Georgia" w:eastAsia="Times New Roman" w:hAnsi="Georgia" w:cs="Helvetica"/>
          <w:b/>
          <w:bCs/>
          <w:color w:val="D9451F"/>
        </w:rPr>
      </w:pPr>
      <w:r w:rsidRPr="00185DCE">
        <w:rPr>
          <w:rFonts w:ascii="Georgia" w:eastAsia="Times New Roman" w:hAnsi="Georgia" w:cs="Helvetica"/>
          <w:b/>
          <w:bCs/>
          <w:color w:val="D9451F"/>
        </w:rPr>
        <w:t xml:space="preserve">Host: </w:t>
      </w:r>
      <w:r w:rsidR="006A01E3">
        <w:rPr>
          <w:rFonts w:ascii="Georgia" w:eastAsia="Times New Roman" w:hAnsi="Georgia" w:cs="Helvetica"/>
          <w:b/>
          <w:bCs/>
          <w:color w:val="D9451F"/>
        </w:rPr>
        <w:t xml:space="preserve">Michael Solga, </w:t>
      </w:r>
      <w:r w:rsidR="00117A23">
        <w:rPr>
          <w:rFonts w:ascii="Georgia" w:eastAsia="Times New Roman" w:hAnsi="Georgia" w:cs="Helvetica"/>
          <w:b/>
          <w:bCs/>
          <w:color w:val="D9451F"/>
        </w:rPr>
        <w:t>MS, SCYM (ASCP)</w:t>
      </w:r>
    </w:p>
    <w:p w14:paraId="1239E312" w14:textId="77777777" w:rsidR="00BB1AA5" w:rsidRPr="00C9025B" w:rsidRDefault="00BB1AA5" w:rsidP="00BB1AA5">
      <w:pPr>
        <w:spacing w:before="10" w:after="10" w:line="240" w:lineRule="auto"/>
        <w:jc w:val="center"/>
        <w:rPr>
          <w:rFonts w:ascii="Georgia" w:hAnsi="Georgia"/>
          <w:b/>
          <w:bCs/>
          <w:color w:val="0176D3"/>
          <w:sz w:val="10"/>
          <w:szCs w:val="10"/>
          <w:u w:val="single"/>
          <w:shd w:val="clear" w:color="auto" w:fill="FFFFFF"/>
        </w:rPr>
      </w:pPr>
    </w:p>
    <w:p w14:paraId="1D129EBF" w14:textId="2C25159E" w:rsidR="004B6C7B" w:rsidRDefault="00BB1AA5" w:rsidP="004B6C7B">
      <w:pPr>
        <w:spacing w:before="14" w:after="14" w:line="240" w:lineRule="auto"/>
        <w:jc w:val="center"/>
        <w:rPr>
          <w:rFonts w:ascii="High Tower Text" w:eastAsia="Times New Roman" w:hAnsi="High Tower Text" w:cs="Arial"/>
          <w:color w:val="222222"/>
          <w:sz w:val="16"/>
          <w:szCs w:val="16"/>
        </w:rPr>
      </w:pPr>
      <w:r w:rsidRPr="00E37F8F">
        <w:rPr>
          <w:rFonts w:ascii="High Tower Text" w:eastAsia="Times New Roman" w:hAnsi="High Tower Text" w:cs="Arial"/>
          <w:color w:val="000000"/>
        </w:rPr>
        <w:t xml:space="preserve">If you have questions or feedback, or if you would like to host a seminar in the future, please email </w:t>
      </w:r>
      <w:r w:rsidR="004721A3">
        <w:rPr>
          <w:rFonts w:ascii="High Tower Text" w:eastAsia="Times New Roman" w:hAnsi="High Tower Text" w:cs="Arial"/>
          <w:color w:val="000000"/>
        </w:rPr>
        <w:t>Gabrielle Schrecongost</w:t>
      </w:r>
      <w:r w:rsidRPr="00E37F8F">
        <w:rPr>
          <w:rFonts w:ascii="High Tower Text" w:eastAsia="Times New Roman" w:hAnsi="High Tower Text" w:cs="Arial"/>
          <w:color w:val="000000"/>
        </w:rPr>
        <w:t xml:space="preserve"> at </w:t>
      </w:r>
      <w:hyperlink r:id="rId7" w:history="1">
        <w:r w:rsidR="004721A3" w:rsidRPr="00CB2669">
          <w:rPr>
            <w:rStyle w:val="Hyperlink"/>
            <w:rFonts w:ascii="High Tower Text" w:hAnsi="High Tower Text" w:cs="Arial"/>
          </w:rPr>
          <w:t>gjs2eb@uvahealth.org</w:t>
        </w:r>
      </w:hyperlink>
      <w:r w:rsidRPr="00E37F8F">
        <w:rPr>
          <w:rStyle w:val="Hyperlink"/>
          <w:rFonts w:ascii="High Tower Text" w:hAnsi="High Tower Text" w:cs="Arial"/>
        </w:rPr>
        <w:t xml:space="preserve"> </w:t>
      </w:r>
      <w:r w:rsidRPr="00E37F8F">
        <w:rPr>
          <w:rFonts w:ascii="High Tower Text" w:hAnsi="High Tower Text"/>
        </w:rPr>
        <w:t xml:space="preserve">or Roger Abounader </w:t>
      </w:r>
      <w:hyperlink r:id="rId8" w:tooltip="ra6u@virginia.edu" w:history="1">
        <w:r w:rsidRPr="00E37F8F">
          <w:rPr>
            <w:rFonts w:ascii="High Tower Text" w:hAnsi="High Tower Text"/>
            <w:color w:val="0176D3"/>
            <w:u w:val="single"/>
          </w:rPr>
          <w:t>ra6u@virginia.edu</w:t>
        </w:r>
      </w:hyperlink>
      <w:r w:rsidRPr="00E37F8F">
        <w:rPr>
          <w:rFonts w:ascii="High Tower Text" w:hAnsi="High Tower Text"/>
        </w:rPr>
        <w:t>,  for available dates.</w:t>
      </w:r>
      <w:r w:rsidRPr="00E37F8F">
        <w:rPr>
          <w:rFonts w:ascii="High Tower Text" w:hAnsi="High Tower Text" w:cs="Arial"/>
        </w:rPr>
        <w:t xml:space="preserve"> </w:t>
      </w:r>
      <w:r w:rsidRPr="00E37F8F">
        <w:rPr>
          <w:rFonts w:ascii="High Tower Text" w:eastAsia="Times New Roman" w:hAnsi="High Tower Text" w:cs="Arial"/>
          <w:color w:val="222222"/>
        </w:rPr>
        <w:t>Potential hosts are strongly encouraged to invite diverse speakers.</w:t>
      </w:r>
      <w:r w:rsidR="004B6C7B">
        <w:rPr>
          <w:rFonts w:ascii="High Tower Text" w:eastAsia="Times New Roman" w:hAnsi="High Tower Text" w:cs="Arial"/>
          <w:color w:val="222222"/>
        </w:rPr>
        <w:t xml:space="preserve"> </w:t>
      </w:r>
    </w:p>
    <w:p w14:paraId="5698D31B" w14:textId="4C191792" w:rsidR="00BB1AA5" w:rsidRPr="004B6C7B" w:rsidRDefault="00BB1AA5" w:rsidP="004B6C7B">
      <w:pPr>
        <w:spacing w:before="14" w:after="14" w:line="240" w:lineRule="auto"/>
        <w:jc w:val="center"/>
        <w:rPr>
          <w:rFonts w:ascii="High Tower Text" w:eastAsia="Times New Roman" w:hAnsi="High Tower Text" w:cs="Arial"/>
          <w:color w:val="222222"/>
          <w:sz w:val="10"/>
          <w:szCs w:val="10"/>
        </w:rPr>
      </w:pPr>
      <w:r w:rsidRPr="00E37F8F">
        <w:rPr>
          <w:rFonts w:ascii="High Tower Text" w:eastAsia="Times New Roman" w:hAnsi="High Tower Text" w:cs="Arial"/>
          <w:color w:val="222222"/>
          <w:highlight w:val="yellow"/>
        </w:rPr>
        <w:br/>
      </w:r>
      <w:hyperlink r:id="rId9" w:history="1">
        <w:r w:rsidRPr="00E37F8F">
          <w:rPr>
            <w:rFonts w:ascii="High Tower Text" w:eastAsia="Times New Roman" w:hAnsi="High Tower Text" w:cs="Arial"/>
            <w:color w:val="0000FF"/>
            <w:u w:val="single"/>
          </w:rPr>
          <w:t>UVA Comprehensive Cancer Center's Statement on Diversity</w:t>
        </w:r>
      </w:hyperlink>
      <w:r w:rsidR="004B6C7B">
        <w:rPr>
          <w:rFonts w:ascii="High Tower Text" w:eastAsia="Times New Roman" w:hAnsi="High Tower Text" w:cs="Arial"/>
          <w:color w:val="0000FF"/>
          <w:u w:val="single"/>
        </w:rPr>
        <w:t xml:space="preserve"> </w:t>
      </w:r>
      <w:r w:rsidRPr="00E37F8F">
        <w:rPr>
          <w:rFonts w:ascii="High Tower Text" w:eastAsia="Times New Roman" w:hAnsi="High Tower Text" w:cs="Arial"/>
          <w:color w:val="222222"/>
          <w:highlight w:val="yellow"/>
        </w:rPr>
        <w:br/>
      </w:r>
      <w:r w:rsidRPr="00E37F8F">
        <w:rPr>
          <w:rFonts w:ascii="High Tower Text" w:eastAsia="Times New Roman" w:hAnsi="High Tower Text" w:cs="Arial"/>
          <w:color w:val="222222"/>
        </w:rPr>
        <w:t>The complete Seminar Series schedule is available </w:t>
      </w:r>
      <w:hyperlink r:id="rId10" w:history="1">
        <w:r w:rsidRPr="00E37F8F">
          <w:rPr>
            <w:rFonts w:ascii="High Tower Text" w:eastAsia="Times New Roman" w:hAnsi="High Tower Text" w:cs="Arial"/>
            <w:color w:val="0000FF"/>
            <w:u w:val="single"/>
          </w:rPr>
          <w:t>online</w:t>
        </w:r>
      </w:hyperlink>
      <w:r w:rsidRPr="00E37F8F">
        <w:rPr>
          <w:rFonts w:ascii="High Tower Text" w:eastAsia="Times New Roman" w:hAnsi="High Tower Text" w:cs="Arial"/>
          <w:color w:val="222222"/>
        </w:rPr>
        <w:t>.</w:t>
      </w:r>
      <w:r w:rsidRPr="00E37F8F">
        <w:rPr>
          <w:rFonts w:ascii="High Tower Text" w:hAnsi="High Tower Text" w:cs="Arial"/>
          <w:color w:val="000000"/>
          <w:shd w:val="clear" w:color="auto" w:fill="FFFFFF"/>
        </w:rPr>
        <w:br/>
      </w:r>
      <w:bookmarkEnd w:id="0"/>
    </w:p>
    <w:sectPr w:rsidR="00BB1AA5" w:rsidRPr="004B6C7B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AC1A56" w14:textId="77777777" w:rsidR="00B71196" w:rsidRDefault="00B71196" w:rsidP="00BB1AA5">
      <w:pPr>
        <w:spacing w:after="0" w:line="240" w:lineRule="auto"/>
      </w:pPr>
      <w:r>
        <w:separator/>
      </w:r>
    </w:p>
  </w:endnote>
  <w:endnote w:type="continuationSeparator" w:id="0">
    <w:p w14:paraId="1882B011" w14:textId="77777777" w:rsidR="00B71196" w:rsidRDefault="00B71196" w:rsidP="00BB1A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igh Tower Text">
    <w:panose1 w:val="0204050205050603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6F5BBB" w14:textId="77777777" w:rsidR="00B71196" w:rsidRDefault="00B71196" w:rsidP="00BB1AA5">
      <w:pPr>
        <w:spacing w:after="0" w:line="240" w:lineRule="auto"/>
      </w:pPr>
      <w:r>
        <w:separator/>
      </w:r>
    </w:p>
  </w:footnote>
  <w:footnote w:type="continuationSeparator" w:id="0">
    <w:p w14:paraId="3AFFF080" w14:textId="77777777" w:rsidR="00B71196" w:rsidRDefault="00B71196" w:rsidP="00BB1A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DC1BB" w14:textId="475DCCF7" w:rsidR="00BB1AA5" w:rsidRDefault="00BB1AA5" w:rsidP="00BB1AA5">
    <w:pPr>
      <w:pStyle w:val="Header"/>
      <w:jc w:val="center"/>
    </w:pPr>
    <w:r w:rsidRPr="00AD6610">
      <w:rPr>
        <w:rFonts w:ascii="Times New Roman" w:eastAsia="Times New Roman" w:hAnsi="Times New Roman" w:cs="Times New Roman"/>
        <w:noProof/>
        <w:sz w:val="24"/>
        <w:szCs w:val="24"/>
      </w:rPr>
      <w:drawing>
        <wp:inline distT="0" distB="0" distL="0" distR="0" wp14:anchorId="748CE7BC" wp14:editId="5CA3067D">
          <wp:extent cx="4654875" cy="683619"/>
          <wp:effectExtent l="0" t="0" r="0" b="2540"/>
          <wp:docPr id="1" name="Picture 1" descr="https://mcusercontent.com/85a248d505b6d6d529c734ff4/images/f6f17946-b2fe-d365-a9ab-b605e33e1fa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mcusercontent.com/85a248d505b6d6d529c734ff4/images/f6f17946-b2fe-d365-a9ab-b605e33e1fa0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5388" cy="740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AA5"/>
    <w:rsid w:val="00001CDA"/>
    <w:rsid w:val="000128BD"/>
    <w:rsid w:val="00043929"/>
    <w:rsid w:val="000B1897"/>
    <w:rsid w:val="0010183D"/>
    <w:rsid w:val="00117A23"/>
    <w:rsid w:val="00140CBE"/>
    <w:rsid w:val="001571E3"/>
    <w:rsid w:val="00167A5A"/>
    <w:rsid w:val="00185DCE"/>
    <w:rsid w:val="001C29F8"/>
    <w:rsid w:val="001E7E1F"/>
    <w:rsid w:val="00207422"/>
    <w:rsid w:val="0024104C"/>
    <w:rsid w:val="00254DF8"/>
    <w:rsid w:val="0029140D"/>
    <w:rsid w:val="002A285F"/>
    <w:rsid w:val="00323161"/>
    <w:rsid w:val="003B28A0"/>
    <w:rsid w:val="003B2ED0"/>
    <w:rsid w:val="003E16FE"/>
    <w:rsid w:val="003E2E19"/>
    <w:rsid w:val="003F3A09"/>
    <w:rsid w:val="0040738C"/>
    <w:rsid w:val="00444033"/>
    <w:rsid w:val="004721A3"/>
    <w:rsid w:val="0048701B"/>
    <w:rsid w:val="004B6C7B"/>
    <w:rsid w:val="004F25C4"/>
    <w:rsid w:val="00557891"/>
    <w:rsid w:val="00567B7E"/>
    <w:rsid w:val="005919B1"/>
    <w:rsid w:val="005E42E0"/>
    <w:rsid w:val="006A01E3"/>
    <w:rsid w:val="006C2A73"/>
    <w:rsid w:val="006F70ED"/>
    <w:rsid w:val="007179A6"/>
    <w:rsid w:val="00736D9A"/>
    <w:rsid w:val="00742F1D"/>
    <w:rsid w:val="00790E4C"/>
    <w:rsid w:val="00794129"/>
    <w:rsid w:val="007B1CB8"/>
    <w:rsid w:val="007C4B71"/>
    <w:rsid w:val="007F0513"/>
    <w:rsid w:val="00841310"/>
    <w:rsid w:val="008466E8"/>
    <w:rsid w:val="0086410B"/>
    <w:rsid w:val="0086553D"/>
    <w:rsid w:val="00945EBC"/>
    <w:rsid w:val="00955E2D"/>
    <w:rsid w:val="00996FD5"/>
    <w:rsid w:val="00A25B18"/>
    <w:rsid w:val="00A438CD"/>
    <w:rsid w:val="00A5168C"/>
    <w:rsid w:val="00AD693D"/>
    <w:rsid w:val="00B023C5"/>
    <w:rsid w:val="00B4196C"/>
    <w:rsid w:val="00B71196"/>
    <w:rsid w:val="00B85FA1"/>
    <w:rsid w:val="00BB1AA5"/>
    <w:rsid w:val="00BB5E3C"/>
    <w:rsid w:val="00CA48CF"/>
    <w:rsid w:val="00CE7429"/>
    <w:rsid w:val="00D700F1"/>
    <w:rsid w:val="00D81D09"/>
    <w:rsid w:val="00DB0602"/>
    <w:rsid w:val="00DE0D5C"/>
    <w:rsid w:val="00E270D7"/>
    <w:rsid w:val="00E37F8F"/>
    <w:rsid w:val="00ED0CC4"/>
    <w:rsid w:val="00ED1207"/>
    <w:rsid w:val="00EE12D1"/>
    <w:rsid w:val="00EE5F9C"/>
    <w:rsid w:val="00F15854"/>
    <w:rsid w:val="00F677C0"/>
    <w:rsid w:val="00FD0862"/>
    <w:rsid w:val="00FE6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C757B5B"/>
  <w15:chartTrackingRefBased/>
  <w15:docId w15:val="{939B50F1-CB7E-486E-ABF2-E0A2F93D7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1A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tenseQuote">
    <w:name w:val="Intense Quote"/>
    <w:basedOn w:val="Normal"/>
    <w:next w:val="Normal"/>
    <w:link w:val="IntenseQuoteChar"/>
    <w:autoRedefine/>
    <w:uiPriority w:val="30"/>
    <w:qFormat/>
    <w:rsid w:val="00B85FA1"/>
    <w:pPr>
      <w:pBdr>
        <w:top w:val="single" w:sz="4" w:space="10" w:color="4472C4" w:themeColor="accent1"/>
        <w:bottom w:val="single" w:sz="4" w:space="12" w:color="4472C4" w:themeColor="accent1"/>
      </w:pBdr>
      <w:spacing w:before="360" w:after="360" w:line="240" w:lineRule="auto"/>
      <w:ind w:left="864" w:right="864"/>
      <w:jc w:val="center"/>
    </w:pPr>
    <w:rPr>
      <w:rFonts w:ascii="Times New Roman" w:eastAsia="Times New Roman" w:hAnsi="Times New Roman" w:cs="Times New Roman"/>
      <w:i/>
      <w:iCs/>
      <w:color w:val="1414AC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85FA1"/>
    <w:rPr>
      <w:rFonts w:ascii="Times New Roman" w:eastAsia="Times New Roman" w:hAnsi="Times New Roman" w:cs="Times New Roman"/>
      <w:i/>
      <w:iCs/>
      <w:color w:val="1414AC"/>
      <w:sz w:val="24"/>
      <w:szCs w:val="24"/>
    </w:rPr>
  </w:style>
  <w:style w:type="character" w:styleId="Strong">
    <w:name w:val="Strong"/>
    <w:basedOn w:val="DefaultParagraphFont"/>
    <w:uiPriority w:val="22"/>
    <w:qFormat/>
    <w:rsid w:val="00BB1AA5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BB1A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1AA5"/>
  </w:style>
  <w:style w:type="paragraph" w:styleId="Footer">
    <w:name w:val="footer"/>
    <w:basedOn w:val="Normal"/>
    <w:link w:val="FooterChar"/>
    <w:uiPriority w:val="99"/>
    <w:unhideWhenUsed/>
    <w:rsid w:val="00BB1A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1AA5"/>
  </w:style>
  <w:style w:type="character" w:styleId="Hyperlink">
    <w:name w:val="Hyperlink"/>
    <w:basedOn w:val="DefaultParagraphFont"/>
    <w:uiPriority w:val="99"/>
    <w:unhideWhenUsed/>
    <w:rsid w:val="00BB1AA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438CD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438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72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6u@virginia.edu?subject=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gjs2eb@uvahealth.org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s://med.virginia.edu/cancer-research/seminars-events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uvahealth.com/services/cancer/abou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132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UVA Health System</Company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Felgar, Muzet *HS</dc:creator>
  <cp:keywords/>
  <dc:description/>
  <cp:lastModifiedBy>Schrecongost, Gabrielle J *HS</cp:lastModifiedBy>
  <cp:revision>4</cp:revision>
  <cp:lastPrinted>2023-12-08T15:07:00Z</cp:lastPrinted>
  <dcterms:created xsi:type="dcterms:W3CDTF">2025-01-30T18:46:00Z</dcterms:created>
  <dcterms:modified xsi:type="dcterms:W3CDTF">2025-02-05T17:28:00Z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a0e20455-85e4-478c-9219-f1eead1ff9d3</vt:lpwstr>
  </property>
</Properties>
</file>