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B71F9" w14:textId="77777777" w:rsidR="001C3E80" w:rsidRPr="00764691" w:rsidRDefault="00C52C3E">
      <w:pPr>
        <w:rPr>
          <w:b/>
          <w:color w:val="538135" w:themeColor="accent6" w:themeShade="BF"/>
        </w:rPr>
      </w:pPr>
      <w:bookmarkStart w:id="0" w:name="_GoBack"/>
      <w:bookmarkEnd w:id="0"/>
      <w:proofErr w:type="gramStart"/>
      <w:r w:rsidRPr="00764691">
        <w:rPr>
          <w:b/>
          <w:color w:val="538135" w:themeColor="accent6" w:themeShade="BF"/>
        </w:rPr>
        <w:t>iTHRIV</w:t>
      </w:r>
      <w:proofErr w:type="gramEnd"/>
      <w:r w:rsidRPr="00764691">
        <w:rPr>
          <w:b/>
          <w:color w:val="538135" w:themeColor="accent6" w:themeShade="BF"/>
        </w:rPr>
        <w:t xml:space="preserve"> </w:t>
      </w:r>
      <w:r w:rsidR="00A14F11" w:rsidRPr="00764691">
        <w:rPr>
          <w:b/>
          <w:color w:val="538135" w:themeColor="accent6" w:themeShade="BF"/>
        </w:rPr>
        <w:t xml:space="preserve">and the </w:t>
      </w:r>
      <w:r w:rsidRPr="00764691">
        <w:rPr>
          <w:b/>
          <w:color w:val="538135" w:themeColor="accent6" w:themeShade="BF"/>
        </w:rPr>
        <w:t xml:space="preserve">Research Concierge Services </w:t>
      </w:r>
    </w:p>
    <w:p w14:paraId="41805BDC" w14:textId="142DE6CB" w:rsidR="00C52C3E" w:rsidRDefault="00385FC4" w:rsidP="00A14F11">
      <w:pPr>
        <w:jc w:val="both"/>
        <w:rPr>
          <w:rFonts w:ascii="Calibri" w:hAnsi="Calibri" w:cs="Calibri"/>
          <w:color w:val="0E101A"/>
        </w:rPr>
      </w:pPr>
      <w:r w:rsidRPr="00385FC4">
        <w:rPr>
          <w:rFonts w:ascii="Calibri" w:hAnsi="Calibri" w:cs="Calibri"/>
          <w:color w:val="0E101A"/>
        </w:rPr>
        <w:t xml:space="preserve">The </w:t>
      </w:r>
      <w:r>
        <w:rPr>
          <w:rFonts w:ascii="Calibri" w:hAnsi="Calibri" w:cs="Calibri"/>
          <w:color w:val="0E101A"/>
        </w:rPr>
        <w:t>NIH-</w:t>
      </w:r>
      <w:r w:rsidRPr="00385FC4">
        <w:rPr>
          <w:rFonts w:ascii="Calibri" w:hAnsi="Calibri" w:cs="Calibri"/>
          <w:color w:val="0E101A"/>
        </w:rPr>
        <w:t xml:space="preserve">NCATS' Clinical and Translational Science Awards (CTSA) Program </w:t>
      </w:r>
      <w:r w:rsidR="001D2BC4">
        <w:rPr>
          <w:rFonts w:ascii="Calibri" w:hAnsi="Calibri" w:cs="Calibri"/>
          <w:color w:val="0E101A"/>
        </w:rPr>
        <w:t>supports</w:t>
      </w:r>
      <w:r w:rsidRPr="00385FC4">
        <w:rPr>
          <w:rFonts w:ascii="Calibri" w:hAnsi="Calibri" w:cs="Calibri"/>
          <w:color w:val="0E101A"/>
        </w:rPr>
        <w:t xml:space="preserve"> a</w:t>
      </w:r>
      <w:r w:rsidR="001D2BC4">
        <w:rPr>
          <w:rFonts w:ascii="Calibri" w:hAnsi="Calibri" w:cs="Calibri"/>
          <w:color w:val="0E101A"/>
        </w:rPr>
        <w:t>n elite</w:t>
      </w:r>
      <w:r w:rsidRPr="00385FC4">
        <w:rPr>
          <w:rFonts w:ascii="Calibri" w:hAnsi="Calibri" w:cs="Calibri"/>
          <w:color w:val="0E101A"/>
        </w:rPr>
        <w:t xml:space="preserve"> network of institutions</w:t>
      </w:r>
      <w:r w:rsidR="001D2BC4">
        <w:rPr>
          <w:rFonts w:ascii="Calibri" w:hAnsi="Calibri" w:cs="Calibri"/>
          <w:color w:val="0E101A"/>
        </w:rPr>
        <w:t xml:space="preserve"> (called hubs)</w:t>
      </w:r>
      <w:r w:rsidRPr="00385FC4">
        <w:rPr>
          <w:rFonts w:ascii="Calibri" w:hAnsi="Calibri" w:cs="Calibri"/>
          <w:color w:val="0E101A"/>
        </w:rPr>
        <w:t xml:space="preserve"> across the country</w:t>
      </w:r>
      <w:r w:rsidR="009B520D">
        <w:rPr>
          <w:rFonts w:ascii="Calibri" w:hAnsi="Calibri" w:cs="Calibri"/>
          <w:color w:val="0E101A"/>
        </w:rPr>
        <w:t xml:space="preserve">. </w:t>
      </w:r>
      <w:r w:rsidR="001D2BC4">
        <w:rPr>
          <w:rFonts w:ascii="Calibri" w:hAnsi="Calibri" w:cs="Calibri"/>
          <w:color w:val="0E101A"/>
        </w:rPr>
        <w:t>One of these hubs is the</w:t>
      </w:r>
      <w:r w:rsidRPr="00385FC4">
        <w:rPr>
          <w:rFonts w:ascii="Calibri" w:hAnsi="Calibri" w:cs="Calibri"/>
          <w:color w:val="0E101A"/>
        </w:rPr>
        <w:t xml:space="preserve"> integrated Translational Health Research Institute of Virginia (iTHRIV)</w:t>
      </w:r>
      <w:r w:rsidR="001D2BC4">
        <w:rPr>
          <w:rFonts w:ascii="Calibri" w:hAnsi="Calibri" w:cs="Calibri"/>
          <w:color w:val="0E101A"/>
        </w:rPr>
        <w:t xml:space="preserve"> which is</w:t>
      </w:r>
      <w:r w:rsidRPr="00385FC4">
        <w:rPr>
          <w:rFonts w:ascii="Calibri" w:hAnsi="Calibri" w:cs="Calibri"/>
          <w:color w:val="0E101A"/>
        </w:rPr>
        <w:t xml:space="preserve"> a collaborative effort involving UVA, Virginia Tech, </w:t>
      </w:r>
      <w:proofErr w:type="spellStart"/>
      <w:r w:rsidRPr="00385FC4">
        <w:rPr>
          <w:rFonts w:ascii="Calibri" w:hAnsi="Calibri" w:cs="Calibri"/>
          <w:color w:val="0E101A"/>
        </w:rPr>
        <w:t>Carilion</w:t>
      </w:r>
      <w:proofErr w:type="spellEnd"/>
      <w:r w:rsidRPr="00385FC4">
        <w:rPr>
          <w:rFonts w:ascii="Calibri" w:hAnsi="Calibri" w:cs="Calibri"/>
          <w:color w:val="0E101A"/>
        </w:rPr>
        <w:t xml:space="preserve"> Clinic, and </w:t>
      </w:r>
      <w:proofErr w:type="spellStart"/>
      <w:r w:rsidRPr="00385FC4">
        <w:rPr>
          <w:rFonts w:ascii="Calibri" w:hAnsi="Calibri" w:cs="Calibri"/>
          <w:color w:val="0E101A"/>
        </w:rPr>
        <w:t>Inova</w:t>
      </w:r>
      <w:proofErr w:type="spellEnd"/>
      <w:r w:rsidRPr="00385FC4">
        <w:rPr>
          <w:rFonts w:ascii="Calibri" w:hAnsi="Calibri" w:cs="Calibri"/>
          <w:color w:val="0E101A"/>
        </w:rPr>
        <w:t xml:space="preserve">. </w:t>
      </w:r>
      <w:r w:rsidR="001D2BC4">
        <w:rPr>
          <w:rFonts w:ascii="Calibri" w:hAnsi="Calibri" w:cs="Calibri"/>
          <w:color w:val="0E101A"/>
        </w:rPr>
        <w:t xml:space="preserve"> </w:t>
      </w:r>
      <w:proofErr w:type="gramStart"/>
      <w:r w:rsidRPr="00385FC4">
        <w:rPr>
          <w:rFonts w:ascii="Calibri" w:hAnsi="Calibri" w:cs="Calibri"/>
          <w:color w:val="0E101A"/>
        </w:rPr>
        <w:t>iTHRIV</w:t>
      </w:r>
      <w:proofErr w:type="gramEnd"/>
      <w:r w:rsidRPr="00385FC4">
        <w:rPr>
          <w:rFonts w:ascii="Calibri" w:hAnsi="Calibri" w:cs="Calibri"/>
          <w:color w:val="0E101A"/>
        </w:rPr>
        <w:t xml:space="preserve"> focuses</w:t>
      </w:r>
      <w:r w:rsidR="004868F0">
        <w:rPr>
          <w:rFonts w:ascii="Calibri" w:hAnsi="Calibri" w:cs="Calibri"/>
          <w:color w:val="0E101A"/>
        </w:rPr>
        <w:t xml:space="preserve"> on</w:t>
      </w:r>
      <w:r>
        <w:rPr>
          <w:rFonts w:ascii="Calibri" w:hAnsi="Calibri" w:cs="Calibri"/>
          <w:color w:val="0E101A"/>
        </w:rPr>
        <w:t xml:space="preserve"> </w:t>
      </w:r>
      <w:r w:rsidRPr="00385FC4">
        <w:rPr>
          <w:rFonts w:ascii="Calibri" w:hAnsi="Calibri" w:cs="Calibri"/>
          <w:color w:val="0E101A"/>
        </w:rPr>
        <w:t>catalyz</w:t>
      </w:r>
      <w:r>
        <w:rPr>
          <w:rFonts w:ascii="Calibri" w:hAnsi="Calibri" w:cs="Calibri"/>
          <w:color w:val="0E101A"/>
        </w:rPr>
        <w:t>ing</w:t>
      </w:r>
      <w:r w:rsidRPr="00385FC4">
        <w:rPr>
          <w:rFonts w:ascii="Calibri" w:hAnsi="Calibri" w:cs="Calibri"/>
          <w:color w:val="0E101A"/>
        </w:rPr>
        <w:t xml:space="preserve"> and sustain</w:t>
      </w:r>
      <w:r>
        <w:rPr>
          <w:rFonts w:ascii="Calibri" w:hAnsi="Calibri" w:cs="Calibri"/>
          <w:color w:val="0E101A"/>
        </w:rPr>
        <w:t>ing</w:t>
      </w:r>
      <w:r w:rsidRPr="00385FC4">
        <w:rPr>
          <w:rFonts w:ascii="Calibri" w:hAnsi="Calibri" w:cs="Calibri"/>
          <w:color w:val="0E101A"/>
        </w:rPr>
        <w:t xml:space="preserve"> inclusive clinical and translational research through diverse, collaborative team science, innovative data science, and broad workforce development in order to improve human health and promote health equity. </w:t>
      </w:r>
      <w:r>
        <w:rPr>
          <w:rFonts w:ascii="Calibri" w:hAnsi="Calibri" w:cs="Calibri"/>
          <w:color w:val="0E101A"/>
        </w:rPr>
        <w:t>In line with NCATS vision, iTHRIV aims at</w:t>
      </w:r>
      <w:r w:rsidRPr="00385FC4">
        <w:rPr>
          <w:rFonts w:ascii="Calibri" w:hAnsi="Calibri" w:cs="Calibri"/>
          <w:color w:val="0E101A"/>
        </w:rPr>
        <w:t xml:space="preserve"> enhancing the translational research process to accelerate the </w:t>
      </w:r>
      <w:r w:rsidR="00764691" w:rsidRPr="00385FC4">
        <w:rPr>
          <w:rFonts w:ascii="Calibri" w:hAnsi="Calibri" w:cs="Calibri"/>
          <w:color w:val="0E101A"/>
        </w:rPr>
        <w:t>delivery</w:t>
      </w:r>
      <w:r w:rsidR="001D2BC4">
        <w:rPr>
          <w:rFonts w:ascii="Calibri" w:hAnsi="Calibri" w:cs="Calibri"/>
          <w:color w:val="0E101A"/>
        </w:rPr>
        <w:t xml:space="preserve"> of new treatments to</w:t>
      </w:r>
      <w:r w:rsidRPr="00385FC4">
        <w:rPr>
          <w:rFonts w:ascii="Calibri" w:hAnsi="Calibri" w:cs="Calibri"/>
          <w:color w:val="0E101A"/>
        </w:rPr>
        <w:t xml:space="preserve"> </w:t>
      </w:r>
      <w:r w:rsidR="001D2BC4">
        <w:rPr>
          <w:rFonts w:ascii="Calibri" w:hAnsi="Calibri" w:cs="Calibri"/>
          <w:color w:val="0E101A"/>
        </w:rPr>
        <w:t>all</w:t>
      </w:r>
      <w:r w:rsidRPr="00385FC4">
        <w:rPr>
          <w:rFonts w:ascii="Calibri" w:hAnsi="Calibri" w:cs="Calibri"/>
          <w:color w:val="0E101A"/>
        </w:rPr>
        <w:t xml:space="preserve"> patients within a shorter timeframe.</w:t>
      </w:r>
    </w:p>
    <w:p w14:paraId="7450F13E" w14:textId="596EFE73" w:rsidR="00162DB0" w:rsidRDefault="00764691" w:rsidP="00162DB0">
      <w:pPr>
        <w:jc w:val="both"/>
      </w:pPr>
      <w:r>
        <w:t xml:space="preserve">The </w:t>
      </w:r>
      <w:r w:rsidR="00A14F11">
        <w:t>Research Concierge Service</w:t>
      </w:r>
      <w:r w:rsidR="001D2BC4">
        <w:t>s</w:t>
      </w:r>
      <w:r w:rsidR="00A14F11">
        <w:t xml:space="preserve"> is a resource provided by iTHRIV</w:t>
      </w:r>
      <w:r w:rsidR="00162DB0">
        <w:t xml:space="preserve"> </w:t>
      </w:r>
      <w:r w:rsidR="001D2BC4">
        <w:t>at no cost to research teams</w:t>
      </w:r>
      <w:r w:rsidR="00162DB0">
        <w:t xml:space="preserve"> and easily accessible through the iTHRIV portal (</w:t>
      </w:r>
      <w:r w:rsidR="00162DB0" w:rsidRPr="00162DB0">
        <w:t>https://portal.ithriv.org</w:t>
      </w:r>
      <w:r w:rsidR="00162DB0">
        <w:t xml:space="preserve">). These services are available through a centralized point of </w:t>
      </w:r>
      <w:r w:rsidR="004868F0">
        <w:t>contact, which</w:t>
      </w:r>
      <w:r w:rsidR="00162DB0">
        <w:t xml:space="preserve"> offers guidance and support to </w:t>
      </w:r>
      <w:r w:rsidR="001D2BC4">
        <w:t xml:space="preserve">clinical and translational </w:t>
      </w:r>
      <w:r w:rsidR="00162DB0">
        <w:t>researchers at various stages of their projects</w:t>
      </w:r>
      <w:r w:rsidR="00162DB0" w:rsidRPr="00162DB0">
        <w:t xml:space="preserve"> </w:t>
      </w:r>
      <w:r w:rsidR="00162DB0">
        <w:t>and helps them navigate the complex landscape of research. Personalized assistance is provided by connecting research</w:t>
      </w:r>
      <w:r w:rsidR="001D2BC4">
        <w:t xml:space="preserve"> team members</w:t>
      </w:r>
      <w:r w:rsidR="00162DB0">
        <w:t xml:space="preserve"> with the relevant resources, expertise, and tools necessary to advance their work.</w:t>
      </w:r>
    </w:p>
    <w:p w14:paraId="6043CE0F" w14:textId="77777777" w:rsidR="00A14F11" w:rsidRDefault="00A14F11" w:rsidP="00A14F11">
      <w:pPr>
        <w:jc w:val="both"/>
      </w:pPr>
      <w:r>
        <w:t>Key features of iTHRIV Research Concierge Services include:</w:t>
      </w:r>
    </w:p>
    <w:p w14:paraId="2444FD14" w14:textId="77777777" w:rsidR="00A14F11" w:rsidRDefault="004868F0" w:rsidP="0088774C">
      <w:pPr>
        <w:pStyle w:val="ListParagraph"/>
        <w:numPr>
          <w:ilvl w:val="0"/>
          <w:numId w:val="2"/>
        </w:numPr>
        <w:jc w:val="both"/>
      </w:pPr>
      <w:r w:rsidRPr="0088774C">
        <w:rPr>
          <w:b/>
          <w:i/>
          <w:u w:val="single"/>
        </w:rPr>
        <w:t>E</w:t>
      </w:r>
      <w:r w:rsidR="00A14F11" w:rsidRPr="0088774C">
        <w:rPr>
          <w:b/>
          <w:i/>
          <w:u w:val="single"/>
        </w:rPr>
        <w:t>xpert guidance</w:t>
      </w:r>
      <w:r w:rsidR="00A14F11">
        <w:t xml:space="preserve"> on </w:t>
      </w:r>
      <w:r w:rsidR="009B520D">
        <w:t xml:space="preserve">feasibility assessments, </w:t>
      </w:r>
      <w:r w:rsidR="0088774C">
        <w:t xml:space="preserve">research proposal development, </w:t>
      </w:r>
      <w:r w:rsidR="00A14F11">
        <w:t>research design, methodologies, data analysis, and other critical aspects</w:t>
      </w:r>
      <w:r w:rsidR="0088774C">
        <w:t>.</w:t>
      </w:r>
    </w:p>
    <w:p w14:paraId="05ADA3C3" w14:textId="77777777" w:rsidR="00A14F11" w:rsidRDefault="0088774C" w:rsidP="0088774C">
      <w:pPr>
        <w:pStyle w:val="ListParagraph"/>
        <w:numPr>
          <w:ilvl w:val="0"/>
          <w:numId w:val="2"/>
        </w:numPr>
        <w:jc w:val="both"/>
      </w:pPr>
      <w:r>
        <w:t>H</w:t>
      </w:r>
      <w:r w:rsidR="00A14F11">
        <w:t xml:space="preserve">elp researchers </w:t>
      </w:r>
      <w:r w:rsidR="00A14F11" w:rsidRPr="0088774C">
        <w:rPr>
          <w:b/>
          <w:i/>
          <w:u w:val="single"/>
        </w:rPr>
        <w:t>identify and access the appropriate resources</w:t>
      </w:r>
      <w:r w:rsidR="00A14F11">
        <w:t xml:space="preserve"> needed for their specific projects. This includes facilitating access to specialized equipment, core facilities, databases, and funding opportunities.</w:t>
      </w:r>
    </w:p>
    <w:p w14:paraId="71702BDB" w14:textId="77777777" w:rsidR="00A14F11" w:rsidRDefault="00A14F11" w:rsidP="0088774C">
      <w:pPr>
        <w:pStyle w:val="ListParagraph"/>
        <w:numPr>
          <w:ilvl w:val="0"/>
          <w:numId w:val="2"/>
        </w:numPr>
        <w:jc w:val="both"/>
      </w:pPr>
      <w:r w:rsidRPr="0088774C">
        <w:rPr>
          <w:b/>
          <w:i/>
          <w:u w:val="single"/>
        </w:rPr>
        <w:t>Collaboration</w:t>
      </w:r>
      <w:r>
        <w:t xml:space="preserve"> is an integral part of translational research. </w:t>
      </w:r>
      <w:r w:rsidR="0088774C">
        <w:t xml:space="preserve">iTHRIV </w:t>
      </w:r>
      <w:r>
        <w:t>actively promote</w:t>
      </w:r>
      <w:r w:rsidR="0088774C">
        <w:t>s</w:t>
      </w:r>
      <w:r>
        <w:t xml:space="preserve"> and facilitate</w:t>
      </w:r>
      <w:r w:rsidR="0088774C">
        <w:t>s</w:t>
      </w:r>
      <w:r>
        <w:t xml:space="preserve"> collaboration among researchers, connecting them with potential collaborators both within </w:t>
      </w:r>
      <w:r w:rsidR="0088774C">
        <w:t>and outside their institutions.</w:t>
      </w:r>
    </w:p>
    <w:p w14:paraId="774F5D5A" w14:textId="77777777" w:rsidR="00A14F11" w:rsidRDefault="0088774C" w:rsidP="0088774C">
      <w:pPr>
        <w:pStyle w:val="ListParagraph"/>
        <w:numPr>
          <w:ilvl w:val="0"/>
          <w:numId w:val="2"/>
        </w:numPr>
        <w:jc w:val="both"/>
      </w:pPr>
      <w:r w:rsidRPr="0088774C">
        <w:rPr>
          <w:b/>
          <w:i/>
          <w:u w:val="single"/>
        </w:rPr>
        <w:t>E</w:t>
      </w:r>
      <w:r w:rsidR="00A14F11" w:rsidRPr="0088774C">
        <w:rPr>
          <w:b/>
          <w:i/>
          <w:u w:val="single"/>
        </w:rPr>
        <w:t>ducational resources and training programs</w:t>
      </w:r>
      <w:r w:rsidR="00A14F11">
        <w:t xml:space="preserve"> to support researchers in acquiring new skills, staying updated with emerging trends, and complying with ethical and regulatory requirements. </w:t>
      </w:r>
    </w:p>
    <w:p w14:paraId="3ABD3C02" w14:textId="77777777" w:rsidR="00A14F11" w:rsidRDefault="00A14F11" w:rsidP="0088774C">
      <w:pPr>
        <w:pStyle w:val="ListParagraph"/>
        <w:numPr>
          <w:ilvl w:val="0"/>
          <w:numId w:val="2"/>
        </w:numPr>
        <w:jc w:val="both"/>
      </w:pPr>
      <w:r>
        <w:t xml:space="preserve">Research processes often involve numerous </w:t>
      </w:r>
      <w:r w:rsidRPr="0088774C">
        <w:rPr>
          <w:b/>
          <w:i/>
          <w:u w:val="single"/>
        </w:rPr>
        <w:t>administrative and regulatory steps</w:t>
      </w:r>
      <w:r>
        <w:t xml:space="preserve">. The Research Concierge Services assist researchers in navigating these processes efficiently, providing guidance on institutional policies, grant submissions, </w:t>
      </w:r>
      <w:r w:rsidR="0088774C">
        <w:t xml:space="preserve">funding sources, budget and billing, </w:t>
      </w:r>
      <w:r>
        <w:t>regulatory compliance, and other administrative procedures.</w:t>
      </w:r>
    </w:p>
    <w:p w14:paraId="08B3EB60" w14:textId="09F2A4C5" w:rsidR="00A14F11" w:rsidRDefault="00A14F11" w:rsidP="00A14F11">
      <w:pPr>
        <w:jc w:val="both"/>
      </w:pPr>
      <w:r>
        <w:t xml:space="preserve">Overall, iTHRIV Research Concierge Services aim to </w:t>
      </w:r>
      <w:r w:rsidR="009B520D">
        <w:t xml:space="preserve">facilitate and </w:t>
      </w:r>
      <w:r>
        <w:t xml:space="preserve">optimize the research experience for investigators, enabling them to focus on their scientific goals. The iTHRIV Research Concierge Services are available to connect UVA investigators with clinical </w:t>
      </w:r>
      <w:r w:rsidR="001D2BC4">
        <w:t xml:space="preserve">and </w:t>
      </w:r>
      <w:r>
        <w:t xml:space="preserve">translational research services across Grounds.  They can also help research teams understand and utilize UVA systems that support research operations. </w:t>
      </w:r>
    </w:p>
    <w:p w14:paraId="795982C2" w14:textId="54883160" w:rsidR="0088774C" w:rsidRDefault="0088774C" w:rsidP="0088774C">
      <w:pPr>
        <w:spacing w:after="0" w:line="240" w:lineRule="auto"/>
        <w:rPr>
          <w:rFonts w:cs="Calibri"/>
          <w:b/>
          <w:noProof/>
          <w:color w:val="538135" w:themeColor="accent6" w:themeShade="BF"/>
          <w:sz w:val="20"/>
          <w:szCs w:val="20"/>
        </w:rPr>
      </w:pPr>
      <w:r>
        <w:t xml:space="preserve">If you are interested in learning more about the resources and support iTHRIV provides to researchers please reach out to </w:t>
      </w:r>
      <w:r w:rsidR="001D2BC4">
        <w:t xml:space="preserve">the iTHRIV Research Concierge Services Manager, Dr. </w:t>
      </w:r>
      <w:r>
        <w:t>Lina</w:t>
      </w:r>
      <w:r w:rsidR="001D2BC4">
        <w:t xml:space="preserve"> Mata-</w:t>
      </w:r>
      <w:proofErr w:type="spellStart"/>
      <w:r w:rsidR="001D2BC4">
        <w:t>McMurry</w:t>
      </w:r>
      <w:proofErr w:type="spellEnd"/>
      <w:r>
        <w:t xml:space="preserve"> </w:t>
      </w:r>
      <w:r w:rsidR="001D2BC4">
        <w:t xml:space="preserve">(Lina) </w:t>
      </w:r>
      <w:r>
        <w:t xml:space="preserve">at </w:t>
      </w:r>
      <w:hyperlink r:id="rId8" w:history="1">
        <w:r w:rsidRPr="00C05D6B">
          <w:rPr>
            <w:rStyle w:val="Hyperlink"/>
            <w:rFonts w:cs="Calibri"/>
            <w:b/>
            <w:noProof/>
            <w:sz w:val="20"/>
            <w:szCs w:val="20"/>
          </w:rPr>
          <w:t>bey7yz@uvahealth.org</w:t>
        </w:r>
      </w:hyperlink>
      <w:r>
        <w:rPr>
          <w:rFonts w:cs="Calibri"/>
          <w:b/>
          <w:noProof/>
          <w:color w:val="538135" w:themeColor="accent6" w:themeShade="BF"/>
          <w:sz w:val="20"/>
          <w:szCs w:val="20"/>
        </w:rPr>
        <w:t xml:space="preserve"> or </w:t>
      </w:r>
      <w:hyperlink r:id="rId9" w:history="1">
        <w:r w:rsidRPr="00C05D6B">
          <w:rPr>
            <w:rStyle w:val="Hyperlink"/>
            <w:rFonts w:cs="Calibri"/>
            <w:b/>
            <w:noProof/>
            <w:sz w:val="20"/>
            <w:szCs w:val="20"/>
          </w:rPr>
          <w:t>ithrivadmin@uvahealth.org</w:t>
        </w:r>
      </w:hyperlink>
      <w:r>
        <w:rPr>
          <w:rFonts w:cs="Calibri"/>
          <w:b/>
          <w:noProof/>
          <w:color w:val="538135" w:themeColor="accent6" w:themeShade="BF"/>
          <w:sz w:val="20"/>
          <w:szCs w:val="20"/>
        </w:rPr>
        <w:t xml:space="preserve"> </w:t>
      </w:r>
    </w:p>
    <w:p w14:paraId="79FA5837" w14:textId="77777777" w:rsidR="0088774C" w:rsidRDefault="0088774C" w:rsidP="0088774C">
      <w:pPr>
        <w:spacing w:after="0" w:line="240" w:lineRule="auto"/>
        <w:rPr>
          <w:rFonts w:cs="Calibri"/>
          <w:b/>
          <w:noProof/>
          <w:color w:val="538135" w:themeColor="accent6" w:themeShade="BF"/>
          <w:sz w:val="20"/>
          <w:szCs w:val="20"/>
        </w:rPr>
      </w:pPr>
    </w:p>
    <w:p w14:paraId="14172D0B" w14:textId="4A6F4CF3" w:rsidR="0088774C" w:rsidRPr="008F0086" w:rsidRDefault="0088774C" w:rsidP="0088774C">
      <w:pPr>
        <w:spacing w:after="0" w:line="240" w:lineRule="auto"/>
        <w:rPr>
          <w:rFonts w:cs="Calibri"/>
          <w:b/>
          <w:noProof/>
          <w:color w:val="538135" w:themeColor="accent6" w:themeShade="BF"/>
          <w:sz w:val="20"/>
          <w:szCs w:val="20"/>
        </w:rPr>
      </w:pPr>
      <w:r>
        <w:rPr>
          <w:rFonts w:cs="Calibri"/>
          <w:b/>
          <w:noProof/>
          <w:color w:val="538135" w:themeColor="accent6" w:themeShade="BF"/>
          <w:sz w:val="20"/>
          <w:szCs w:val="20"/>
        </w:rPr>
        <w:t>If you are have a specific consult you would like addressed</w:t>
      </w:r>
      <w:r w:rsidR="001D2BC4">
        <w:rPr>
          <w:rFonts w:cs="Calibri"/>
          <w:b/>
          <w:noProof/>
          <w:color w:val="538135" w:themeColor="accent6" w:themeShade="BF"/>
          <w:sz w:val="20"/>
          <w:szCs w:val="20"/>
        </w:rPr>
        <w:t>, please</w:t>
      </w:r>
      <w:r>
        <w:rPr>
          <w:rFonts w:cs="Calibri"/>
          <w:b/>
          <w:noProof/>
          <w:color w:val="538135" w:themeColor="accent6" w:themeShade="BF"/>
          <w:sz w:val="20"/>
          <w:szCs w:val="20"/>
        </w:rPr>
        <w:t xml:space="preserve"> visit </w:t>
      </w:r>
      <w:hyperlink r:id="rId10" w:history="1">
        <w:r w:rsidRPr="00FE21A6">
          <w:rPr>
            <w:rStyle w:val="Hyperlink"/>
            <w:rFonts w:cs="Calibri"/>
            <w:b/>
            <w:noProof/>
            <w:sz w:val="20"/>
            <w:szCs w:val="20"/>
          </w:rPr>
          <w:t>https://portal.ithriv.org</w:t>
        </w:r>
      </w:hyperlink>
      <w:r>
        <w:rPr>
          <w:rFonts w:cs="Calibri"/>
          <w:b/>
          <w:noProof/>
          <w:color w:val="538135" w:themeColor="accent6" w:themeShade="BF"/>
          <w:sz w:val="20"/>
          <w:szCs w:val="20"/>
        </w:rPr>
        <w:t xml:space="preserve">, login with Netbadge, and click on </w:t>
      </w:r>
      <w:r w:rsidR="001D2BC4">
        <w:rPr>
          <w:rFonts w:cs="Calibri"/>
          <w:b/>
          <w:noProof/>
          <w:color w:val="538135" w:themeColor="accent6" w:themeShade="BF"/>
          <w:sz w:val="20"/>
          <w:szCs w:val="20"/>
        </w:rPr>
        <w:t>“</w:t>
      </w:r>
      <w:r>
        <w:rPr>
          <w:rFonts w:cs="Calibri"/>
          <w:b/>
          <w:noProof/>
          <w:color w:val="538135" w:themeColor="accent6" w:themeShade="BF"/>
          <w:sz w:val="20"/>
          <w:szCs w:val="20"/>
        </w:rPr>
        <w:t>Request a Consult</w:t>
      </w:r>
      <w:r w:rsidR="001D2BC4">
        <w:rPr>
          <w:rFonts w:cs="Calibri"/>
          <w:b/>
          <w:noProof/>
          <w:color w:val="538135" w:themeColor="accent6" w:themeShade="BF"/>
          <w:sz w:val="20"/>
          <w:szCs w:val="20"/>
        </w:rPr>
        <w:t>”</w:t>
      </w:r>
      <w:r>
        <w:rPr>
          <w:rFonts w:cs="Calibri"/>
          <w:b/>
          <w:noProof/>
          <w:color w:val="538135" w:themeColor="accent6" w:themeShade="BF"/>
          <w:sz w:val="20"/>
          <w:szCs w:val="20"/>
        </w:rPr>
        <w:t xml:space="preserve">. </w:t>
      </w:r>
    </w:p>
    <w:p w14:paraId="5827CA99" w14:textId="77777777" w:rsidR="0088774C" w:rsidRDefault="0088774C" w:rsidP="00A14F11">
      <w:pPr>
        <w:jc w:val="both"/>
      </w:pPr>
    </w:p>
    <w:sectPr w:rsidR="0088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EC8"/>
    <w:multiLevelType w:val="hybridMultilevel"/>
    <w:tmpl w:val="C33A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576AD"/>
    <w:multiLevelType w:val="hybridMultilevel"/>
    <w:tmpl w:val="49AA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3E"/>
    <w:rsid w:val="00162DB0"/>
    <w:rsid w:val="001C3E80"/>
    <w:rsid w:val="001D2BC4"/>
    <w:rsid w:val="00385FC4"/>
    <w:rsid w:val="004868F0"/>
    <w:rsid w:val="005E25BF"/>
    <w:rsid w:val="00764691"/>
    <w:rsid w:val="0088774C"/>
    <w:rsid w:val="008C66D9"/>
    <w:rsid w:val="009B520D"/>
    <w:rsid w:val="00A14F11"/>
    <w:rsid w:val="00C5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718A"/>
  <w15:chartTrackingRefBased/>
  <w15:docId w15:val="{F8105AFF-02AC-444C-A993-7D15085A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7yz@uvahealt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ortal.ithriv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thrivadmin@uva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DA23DB07CE54FAFD7C0AC397BB047" ma:contentTypeVersion="11" ma:contentTypeDescription="Create a new document." ma:contentTypeScope="" ma:versionID="df09aa75c631d890a66e0b44ef9bc123">
  <xsd:schema xmlns:xsd="http://www.w3.org/2001/XMLSchema" xmlns:xs="http://www.w3.org/2001/XMLSchema" xmlns:p="http://schemas.microsoft.com/office/2006/metadata/properties" xmlns:ns3="63f6e050-ab6d-464b-b192-5bc36fbe1717" xmlns:ns4="641d0f6b-df07-4f6a-bec0-6c3c7cbbb285" targetNamespace="http://schemas.microsoft.com/office/2006/metadata/properties" ma:root="true" ma:fieldsID="93cadc925b15546f762125a699a00876" ns3:_="" ns4:_="">
    <xsd:import namespace="63f6e050-ab6d-464b-b192-5bc36fbe1717"/>
    <xsd:import namespace="641d0f6b-df07-4f6a-bec0-6c3c7cbbb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e050-ab6d-464b-b192-5bc36fbe1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0f6b-df07-4f6a-bec0-6c3c7cbbb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f6e050-ab6d-464b-b192-5bc36fbe1717" xsi:nil="true"/>
  </documentManagement>
</p:properties>
</file>

<file path=customXml/itemProps1.xml><?xml version="1.0" encoding="utf-8"?>
<ds:datastoreItem xmlns:ds="http://schemas.openxmlformats.org/officeDocument/2006/customXml" ds:itemID="{4E17D5C3-552F-409D-AB1C-B62F18977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6e050-ab6d-464b-b192-5bc36fbe1717"/>
    <ds:schemaRef ds:uri="641d0f6b-df07-4f6a-bec0-6c3c7cbbb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715BD-95CA-4B34-AAF1-6A38ED87F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15A58-C01B-48D5-959F-C208516EA07D}">
  <ds:schemaRefs>
    <ds:schemaRef ds:uri="http://schemas.microsoft.com/office/2006/metadata/properties"/>
    <ds:schemaRef ds:uri="http://schemas.microsoft.com/office/infopath/2007/PartnerControls"/>
    <ds:schemaRef ds:uri="63f6e050-ab6d-464b-b192-5bc36fbe1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Mata, Lina V *HS</dc:creator>
  <cp:keywords/>
  <dc:description/>
  <cp:lastModifiedBy>Burks, Sandra G *HS</cp:lastModifiedBy>
  <cp:revision>2</cp:revision>
  <dcterms:created xsi:type="dcterms:W3CDTF">2023-06-29T17:00:00Z</dcterms:created>
  <dcterms:modified xsi:type="dcterms:W3CDTF">2023-06-29T17:00:00Z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0x010100924DA23DB07CE54FAFD7C0AC397BB047</vt:lpwstr>
  </property>
</Properties>
</file>