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783" w:rsidRDefault="008C1783" w:rsidP="008C1783">
      <w:pPr>
        <w:jc w:val="center"/>
        <w:rPr>
          <w:rFonts w:ascii="Arial" w:hAnsi="Arial" w:cs="Arial"/>
          <w:b/>
          <w:bCs/>
          <w:sz w:val="28"/>
          <w:szCs w:val="28"/>
        </w:rPr>
      </w:pPr>
      <w:r>
        <w:rPr>
          <w:noProof/>
        </w:rPr>
        <w:drawing>
          <wp:inline distT="0" distB="0" distL="0" distR="0">
            <wp:extent cx="3244322" cy="123442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8816A.DF54E930"/>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3279615" cy="1247853"/>
                    </a:xfrm>
                    <a:prstGeom prst="rect">
                      <a:avLst/>
                    </a:prstGeom>
                    <a:noFill/>
                    <a:ln>
                      <a:noFill/>
                    </a:ln>
                  </pic:spPr>
                </pic:pic>
              </a:graphicData>
            </a:graphic>
          </wp:inline>
        </w:drawing>
      </w:r>
    </w:p>
    <w:p w:rsidR="008C1783" w:rsidRDefault="008C1783" w:rsidP="008C1783">
      <w:pPr>
        <w:jc w:val="center"/>
        <w:rPr>
          <w:rFonts w:ascii="Arial" w:hAnsi="Arial" w:cs="Arial"/>
          <w:b/>
          <w:bCs/>
          <w:color w:val="006600"/>
          <w:sz w:val="36"/>
          <w:szCs w:val="36"/>
        </w:rPr>
      </w:pPr>
      <w:proofErr w:type="gramStart"/>
      <w:r>
        <w:rPr>
          <w:rFonts w:ascii="Arial" w:hAnsi="Arial" w:cs="Arial"/>
          <w:b/>
          <w:bCs/>
          <w:color w:val="006600"/>
          <w:sz w:val="36"/>
          <w:szCs w:val="36"/>
        </w:rPr>
        <w:t>iTHRIV</w:t>
      </w:r>
      <w:proofErr w:type="gramEnd"/>
      <w:r>
        <w:rPr>
          <w:rFonts w:ascii="Arial" w:hAnsi="Arial" w:cs="Arial"/>
          <w:b/>
          <w:bCs/>
          <w:color w:val="006600"/>
          <w:sz w:val="36"/>
          <w:szCs w:val="36"/>
        </w:rPr>
        <w:t xml:space="preserve"> is Pleased to Announce Two New Funding Opportunities!</w:t>
      </w:r>
    </w:p>
    <w:p w:rsidR="008C1783" w:rsidRDefault="008C1783" w:rsidP="008C1783">
      <w:pPr>
        <w:rPr>
          <w:rFonts w:ascii="Arial" w:hAnsi="Arial" w:cs="Arial"/>
          <w:b/>
          <w:bCs/>
          <w:sz w:val="28"/>
          <w:szCs w:val="28"/>
        </w:rPr>
      </w:pPr>
    </w:p>
    <w:p w:rsidR="008C1783" w:rsidRDefault="008C1783" w:rsidP="008C1783">
      <w:pPr>
        <w:rPr>
          <w:rFonts w:ascii="Arial" w:hAnsi="Arial" w:cs="Arial"/>
          <w:b/>
          <w:bCs/>
          <w:sz w:val="28"/>
          <w:szCs w:val="28"/>
          <w:u w:val="single"/>
        </w:rPr>
      </w:pPr>
      <w:r>
        <w:rPr>
          <w:rFonts w:ascii="Arial" w:hAnsi="Arial" w:cs="Arial"/>
          <w:b/>
          <w:bCs/>
          <w:sz w:val="28"/>
          <w:szCs w:val="28"/>
          <w:u w:val="single"/>
        </w:rPr>
        <w:t>Pilot Translational and Clinical Studies Program</w:t>
      </w:r>
    </w:p>
    <w:p w:rsidR="008C1783" w:rsidRDefault="008C1783" w:rsidP="008C1783">
      <w:pPr>
        <w:rPr>
          <w:rFonts w:ascii="Arial" w:hAnsi="Arial" w:cs="Arial"/>
        </w:rPr>
      </w:pPr>
      <w:r>
        <w:rPr>
          <w:rFonts w:ascii="Arial" w:hAnsi="Arial" w:cs="Arial"/>
        </w:rPr>
        <w:t xml:space="preserve">The iTHRIV Pilot Studies Program announces </w:t>
      </w:r>
      <w:r>
        <w:rPr>
          <w:rFonts w:ascii="Arial" w:hAnsi="Arial" w:cs="Arial"/>
          <w:b/>
          <w:bCs/>
        </w:rPr>
        <w:t>$200,000</w:t>
      </w:r>
      <w:r>
        <w:rPr>
          <w:rFonts w:ascii="Arial" w:hAnsi="Arial" w:cs="Arial"/>
        </w:rPr>
        <w:t xml:space="preserve"> in available funding to support innovative approaches to clinical and translational research across the iTHRIV partner institutions.  Proposals can include the full range of translation from the laboratory to the clinical area.  For more detailed information and access to all required forms please review the full RFP at this </w:t>
      </w:r>
      <w:hyperlink r:id="rId5" w:history="1">
        <w:r>
          <w:rPr>
            <w:rStyle w:val="Hyperlink"/>
            <w:rFonts w:ascii="Arial" w:hAnsi="Arial" w:cs="Arial"/>
            <w:b/>
            <w:bCs/>
          </w:rPr>
          <w:t>link.</w:t>
        </w:r>
      </w:hyperlink>
    </w:p>
    <w:p w:rsidR="008C1783" w:rsidRDefault="008C1783" w:rsidP="008C1783">
      <w:pPr>
        <w:spacing w:before="120"/>
        <w:rPr>
          <w:rFonts w:ascii="Arial" w:hAnsi="Arial" w:cs="Arial"/>
        </w:rPr>
      </w:pPr>
      <w:r>
        <w:rPr>
          <w:rFonts w:ascii="Arial" w:hAnsi="Arial" w:cs="Arial"/>
          <w:b/>
          <w:bCs/>
        </w:rPr>
        <w:t>Funding Available:</w:t>
      </w:r>
      <w:r>
        <w:rPr>
          <w:rFonts w:ascii="Arial" w:hAnsi="Arial" w:cs="Arial"/>
        </w:rPr>
        <w:t xml:space="preserve">  Single iTHRIV Institution proposals can request $25,000 and Multi-iTHRIV Institution proposals can request $50,000.  Projects are required to be completed within one year.  </w:t>
      </w:r>
    </w:p>
    <w:p w:rsidR="008C1783" w:rsidRDefault="008C1783" w:rsidP="008C1783">
      <w:pPr>
        <w:rPr>
          <w:sz w:val="28"/>
          <w:szCs w:val="28"/>
          <w:u w:val="single"/>
        </w:rPr>
      </w:pPr>
    </w:p>
    <w:p w:rsidR="008C1783" w:rsidRDefault="008C1783" w:rsidP="008C1783">
      <w:pPr>
        <w:rPr>
          <w:rFonts w:ascii="Arial" w:hAnsi="Arial" w:cs="Arial"/>
          <w:b/>
          <w:bCs/>
          <w:sz w:val="28"/>
          <w:szCs w:val="28"/>
          <w:u w:val="single"/>
        </w:rPr>
      </w:pPr>
      <w:r>
        <w:rPr>
          <w:rFonts w:ascii="Arial" w:hAnsi="Arial" w:cs="Arial"/>
          <w:b/>
          <w:bCs/>
          <w:sz w:val="28"/>
          <w:szCs w:val="28"/>
          <w:u w:val="single"/>
        </w:rPr>
        <w:t>Community Organization &amp; Research Institution Partnership</w:t>
      </w:r>
    </w:p>
    <w:p w:rsidR="008C1783" w:rsidRDefault="008C1783" w:rsidP="008C1783">
      <w:pPr>
        <w:rPr>
          <w:rFonts w:ascii="Arial" w:hAnsi="Arial" w:cs="Arial"/>
        </w:rPr>
      </w:pPr>
      <w:r>
        <w:rPr>
          <w:rFonts w:ascii="Arial" w:hAnsi="Arial" w:cs="Arial"/>
        </w:rPr>
        <w:t xml:space="preserve">The iTHRIV Community Collaboration Core announces </w:t>
      </w:r>
      <w:r>
        <w:rPr>
          <w:rFonts w:ascii="Arial" w:hAnsi="Arial" w:cs="Arial"/>
          <w:b/>
          <w:bCs/>
        </w:rPr>
        <w:t>$80,000</w:t>
      </w:r>
      <w:r>
        <w:rPr>
          <w:rFonts w:ascii="Arial" w:hAnsi="Arial" w:cs="Arial"/>
        </w:rPr>
        <w:t xml:space="preserve"> in funding to support community organization and iTHRIV research institution partnership projects.  Proposed community engaged research projects may address direct health outcomes, health disparities, and/ or social determinants of health. For more detailed information and access to all required forms please review the full RFP at this </w:t>
      </w:r>
      <w:hyperlink r:id="rId6" w:history="1">
        <w:r>
          <w:rPr>
            <w:rStyle w:val="Hyperlink"/>
            <w:rFonts w:ascii="Arial" w:hAnsi="Arial" w:cs="Arial"/>
            <w:b/>
            <w:bCs/>
          </w:rPr>
          <w:t>link.</w:t>
        </w:r>
      </w:hyperlink>
    </w:p>
    <w:p w:rsidR="008C1783" w:rsidRDefault="008C1783" w:rsidP="008C1783">
      <w:pPr>
        <w:rPr>
          <w:rFonts w:ascii="Arial" w:hAnsi="Arial" w:cs="Arial"/>
        </w:rPr>
      </w:pPr>
    </w:p>
    <w:p w:rsidR="008C1783" w:rsidRDefault="008C1783" w:rsidP="008C1783">
      <w:pPr>
        <w:rPr>
          <w:rFonts w:ascii="Arial" w:hAnsi="Arial" w:cs="Arial"/>
        </w:rPr>
      </w:pPr>
      <w:r>
        <w:rPr>
          <w:rFonts w:ascii="Arial" w:hAnsi="Arial" w:cs="Arial"/>
          <w:b/>
          <w:bCs/>
        </w:rPr>
        <w:t>Funding Available:</w:t>
      </w:r>
      <w:r>
        <w:rPr>
          <w:rFonts w:ascii="Arial" w:hAnsi="Arial" w:cs="Arial"/>
        </w:rPr>
        <w:t xml:space="preserve">  Proposals may request $40,000.  Projects are required to be completed within one year. </w:t>
      </w:r>
    </w:p>
    <w:p w:rsidR="008C1783" w:rsidRDefault="008C1783" w:rsidP="008C1783">
      <w:pPr>
        <w:rPr>
          <w:rFonts w:ascii="Arial" w:hAnsi="Arial" w:cs="Arial"/>
        </w:rPr>
      </w:pPr>
    </w:p>
    <w:p w:rsidR="008C1783" w:rsidRDefault="008C1783" w:rsidP="008C1783">
      <w:pPr>
        <w:rPr>
          <w:rFonts w:ascii="Arial" w:hAnsi="Arial" w:cs="Arial"/>
        </w:rPr>
      </w:pPr>
    </w:p>
    <w:p w:rsidR="008C1783" w:rsidRDefault="008C1783" w:rsidP="008C1783">
      <w:pPr>
        <w:rPr>
          <w:rFonts w:ascii="Arial" w:hAnsi="Arial" w:cs="Arial"/>
          <w:b/>
          <w:bCs/>
          <w:sz w:val="28"/>
          <w:szCs w:val="28"/>
        </w:rPr>
      </w:pPr>
      <w:r>
        <w:rPr>
          <w:rFonts w:ascii="Arial" w:hAnsi="Arial" w:cs="Arial"/>
          <w:b/>
          <w:bCs/>
          <w:sz w:val="28"/>
          <w:szCs w:val="28"/>
          <w:u w:val="single"/>
        </w:rPr>
        <w:t>Proposals Due:</w:t>
      </w:r>
      <w:r>
        <w:rPr>
          <w:rFonts w:ascii="Arial" w:hAnsi="Arial" w:cs="Arial"/>
          <w:b/>
          <w:bCs/>
          <w:sz w:val="28"/>
          <w:szCs w:val="28"/>
        </w:rPr>
        <w:t xml:space="preserve">  </w:t>
      </w:r>
      <w:r>
        <w:rPr>
          <w:rFonts w:ascii="Arial" w:hAnsi="Arial" w:cs="Arial"/>
          <w:b/>
          <w:bCs/>
          <w:color w:val="FF0000"/>
          <w:sz w:val="28"/>
          <w:szCs w:val="28"/>
        </w:rPr>
        <w:t>Monday, August 29</w:t>
      </w:r>
      <w:r>
        <w:rPr>
          <w:rFonts w:ascii="Arial" w:hAnsi="Arial" w:cs="Arial"/>
          <w:b/>
          <w:bCs/>
          <w:color w:val="FF0000"/>
          <w:sz w:val="28"/>
          <w:szCs w:val="28"/>
          <w:vertAlign w:val="superscript"/>
        </w:rPr>
        <w:t>th</w:t>
      </w:r>
      <w:r>
        <w:rPr>
          <w:rFonts w:ascii="Arial" w:hAnsi="Arial" w:cs="Arial"/>
          <w:b/>
          <w:bCs/>
          <w:color w:val="FF0000"/>
          <w:sz w:val="28"/>
          <w:szCs w:val="28"/>
        </w:rPr>
        <w:t>, </w:t>
      </w:r>
      <w:r>
        <w:rPr>
          <w:rFonts w:ascii="Arial" w:hAnsi="Arial" w:cs="Arial"/>
          <w:b/>
          <w:bCs/>
          <w:color w:val="FF0000"/>
          <w:sz w:val="28"/>
          <w:szCs w:val="28"/>
        </w:rPr>
        <w:t>2022 by 5 pm</w:t>
      </w:r>
      <w:bookmarkStart w:id="0" w:name="_GoBack"/>
      <w:bookmarkEnd w:id="0"/>
    </w:p>
    <w:p w:rsidR="008C1783" w:rsidRDefault="008C1783" w:rsidP="008C1783">
      <w:pPr>
        <w:rPr>
          <w:rFonts w:ascii="Arial" w:hAnsi="Arial" w:cs="Arial"/>
        </w:rPr>
      </w:pPr>
    </w:p>
    <w:p w:rsidR="008C1783" w:rsidRDefault="008C1783" w:rsidP="008C1783">
      <w:pPr>
        <w:rPr>
          <w:rFonts w:ascii="Arial" w:hAnsi="Arial" w:cs="Arial"/>
        </w:rPr>
      </w:pPr>
      <w:r>
        <w:rPr>
          <w:rFonts w:ascii="Arial" w:hAnsi="Arial" w:cs="Arial"/>
        </w:rPr>
        <w:t xml:space="preserve">Questions?  Please contact iTHRIV:  </w:t>
      </w:r>
      <w:hyperlink r:id="rId7" w:history="1">
        <w:r>
          <w:rPr>
            <w:rStyle w:val="Hyperlink"/>
            <w:rFonts w:ascii="Arial" w:hAnsi="Arial" w:cs="Arial"/>
            <w:b/>
            <w:bCs/>
            <w:i/>
            <w:iCs/>
          </w:rPr>
          <w:t>iTHRIVAdmin@hscmail.mcc.virginia.edu</w:t>
        </w:r>
      </w:hyperlink>
    </w:p>
    <w:p w:rsidR="00ED171C" w:rsidRDefault="00ED171C"/>
    <w:sectPr w:rsidR="00ED1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83"/>
    <w:rsid w:val="004F2DA9"/>
    <w:rsid w:val="008C1783"/>
    <w:rsid w:val="00E43F19"/>
    <w:rsid w:val="00ED1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60972"/>
  <w15:chartTrackingRefBased/>
  <w15:docId w15:val="{DB652CCB-E9B4-4778-A9C8-079BFAA1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7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178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65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THRIVAdmin@hscmail.mcc.virgini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thriv.org/community-grant-funding" TargetMode="External"/><Relationship Id="rId5" Type="http://schemas.openxmlformats.org/officeDocument/2006/relationships/hyperlink" Target="https://www.ithriv.org/ithriv-request-fo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Linwood K *HS</dc:creator>
  <cp:keywords/>
  <dc:description/>
  <cp:lastModifiedBy>Jones, Linwood K *HS</cp:lastModifiedBy>
  <cp:revision>1</cp:revision>
  <dcterms:created xsi:type="dcterms:W3CDTF">2022-06-17T17:59:00Z</dcterms:created>
  <dcterms:modified xsi:type="dcterms:W3CDTF">2022-06-17T18:00:00Z</dcterms:modified>
</cp:coreProperties>
</file>